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0C3D" w14:textId="77777777" w:rsidR="008F13D7" w:rsidRDefault="00000000">
      <w:pPr>
        <w:widowControl/>
        <w:spacing w:before="75"/>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电信服务项目采购需求</w:t>
      </w:r>
    </w:p>
    <w:p w14:paraId="6D8E51FB" w14:textId="77777777" w:rsidR="008F13D7" w:rsidRDefault="008F13D7">
      <w:pPr>
        <w:widowControl/>
        <w:spacing w:before="75"/>
        <w:jc w:val="center"/>
        <w:outlineLvl w:val="0"/>
        <w:rPr>
          <w:rFonts w:ascii="微软雅黑" w:eastAsia="微软雅黑" w:hAnsi="微软雅黑" w:cs="宋体"/>
          <w:kern w:val="36"/>
          <w:sz w:val="36"/>
          <w:szCs w:val="36"/>
        </w:rPr>
      </w:pPr>
    </w:p>
    <w:p w14:paraId="07EBF183" w14:textId="77777777" w:rsidR="008F13D7" w:rsidRDefault="00000000">
      <w:pPr>
        <w:pStyle w:val="a7"/>
        <w:wordWrap w:val="0"/>
        <w:spacing w:before="0" w:beforeAutospacing="0" w:after="0" w:afterAutospacing="0" w:line="600" w:lineRule="atLeast"/>
        <w:ind w:firstLine="640"/>
        <w:rPr>
          <w:rFonts w:ascii="微软雅黑" w:eastAsia="微软雅黑" w:hAnsi="微软雅黑"/>
          <w:sz w:val="23"/>
          <w:szCs w:val="23"/>
        </w:rPr>
      </w:pPr>
      <w:r>
        <w:rPr>
          <w:rFonts w:ascii="仿宋_GB2312" w:eastAsia="仿宋_GB2312" w:hAnsi="微软雅黑" w:hint="eastAsia"/>
          <w:sz w:val="32"/>
          <w:szCs w:val="32"/>
        </w:rPr>
        <w:t>按年度工作安排，需采购相关电信服务以支撑业务开展。根据采购工作有关要求，遵循公平、公正、公开的原则，湖北省卫生健康人才交流发展中心（以下简称人才中心)现就系统对接改造实施项目进行采购，欢迎符合条件的供应商参与报价。</w:t>
      </w:r>
    </w:p>
    <w:p w14:paraId="019CF4A7"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黑体" w:eastAsia="黑体" w:hAnsi="黑体" w:hint="eastAsia"/>
          <w:sz w:val="32"/>
          <w:szCs w:val="32"/>
        </w:rPr>
        <w:t>一、项目名称：</w:t>
      </w:r>
      <w:r>
        <w:rPr>
          <w:rFonts w:ascii="仿宋_GB2312" w:eastAsia="仿宋_GB2312" w:hAnsi="微软雅黑" w:hint="eastAsia"/>
          <w:sz w:val="32"/>
          <w:szCs w:val="32"/>
        </w:rPr>
        <w:t>湖北省卫生健康人才交流发展中心2</w:t>
      </w:r>
      <w:r>
        <w:rPr>
          <w:rFonts w:ascii="仿宋_GB2312" w:eastAsia="仿宋_GB2312" w:hAnsi="微软雅黑"/>
          <w:sz w:val="32"/>
          <w:szCs w:val="32"/>
        </w:rPr>
        <w:t>02</w:t>
      </w:r>
      <w:r>
        <w:rPr>
          <w:rFonts w:ascii="仿宋_GB2312" w:eastAsia="仿宋_GB2312" w:hAnsi="微软雅黑" w:hint="eastAsia"/>
          <w:sz w:val="32"/>
          <w:szCs w:val="32"/>
        </w:rPr>
        <w:t>3年度湖光大厦12楼100M光纤及远程培训视频加速流量带宽费用采购项目。</w:t>
      </w:r>
    </w:p>
    <w:p w14:paraId="7D6257C5"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黑体" w:eastAsia="黑体" w:hAnsi="黑体" w:hint="eastAsia"/>
          <w:sz w:val="32"/>
          <w:szCs w:val="32"/>
        </w:rPr>
        <w:t xml:space="preserve">二、预算金额： </w:t>
      </w:r>
      <w:r>
        <w:rPr>
          <w:rFonts w:ascii="仿宋_GB2312" w:eastAsia="仿宋_GB2312" w:hAnsi="微软雅黑" w:hint="eastAsia"/>
          <w:sz w:val="32"/>
          <w:szCs w:val="32"/>
        </w:rPr>
        <w:t>50万元</w:t>
      </w:r>
    </w:p>
    <w:p w14:paraId="40CE2E1B" w14:textId="77777777" w:rsidR="008F13D7" w:rsidRDefault="00000000">
      <w:pPr>
        <w:pStyle w:val="a7"/>
        <w:wordWrap w:val="0"/>
        <w:spacing w:before="0" w:beforeAutospacing="0" w:after="0" w:afterAutospacing="0" w:line="600" w:lineRule="atLeast"/>
        <w:ind w:firstLine="640"/>
        <w:rPr>
          <w:rFonts w:ascii="微软雅黑" w:eastAsia="微软雅黑" w:hAnsi="微软雅黑"/>
          <w:sz w:val="23"/>
          <w:szCs w:val="23"/>
        </w:rPr>
      </w:pPr>
      <w:r>
        <w:rPr>
          <w:rFonts w:ascii="黑体" w:eastAsia="黑体" w:hAnsi="黑体" w:hint="eastAsia"/>
          <w:sz w:val="32"/>
          <w:szCs w:val="32"/>
        </w:rPr>
        <w:t>三、项目需求</w:t>
      </w:r>
    </w:p>
    <w:p w14:paraId="3B4E80AC"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kern w:val="0"/>
          <w:sz w:val="32"/>
          <w:szCs w:val="32"/>
        </w:rPr>
        <w:t>.</w:t>
      </w:r>
      <w:r>
        <w:rPr>
          <w:rFonts w:ascii="仿宋_GB2312" w:eastAsia="仿宋_GB2312" w:hAnsi="微软雅黑" w:hint="eastAsia"/>
          <w:sz w:val="32"/>
          <w:szCs w:val="32"/>
        </w:rPr>
        <w:t>湖光大厦12楼100M光纤宽带服务费</w:t>
      </w:r>
      <w:r>
        <w:rPr>
          <w:rFonts w:ascii="仿宋_GB2312" w:eastAsia="仿宋_GB2312" w:hAnsi="微软雅黑" w:cs="宋体" w:hint="eastAsia"/>
          <w:kern w:val="0"/>
          <w:sz w:val="32"/>
          <w:szCs w:val="32"/>
        </w:rPr>
        <w:t>。</w:t>
      </w:r>
    </w:p>
    <w:p w14:paraId="4DAB16BB"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2.CDN加速流量服务，用于远程培训项目实施过程中的点播、直播视频加速，需提供以下服务：</w:t>
      </w:r>
    </w:p>
    <w:p w14:paraId="3793F261"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（1）提供CDN流量包1</w:t>
      </w:r>
      <w:r>
        <w:rPr>
          <w:rFonts w:ascii="仿宋_GB2312" w:eastAsia="仿宋_GB2312" w:hAnsi="微软雅黑" w:cs="宋体"/>
          <w:kern w:val="0"/>
          <w:sz w:val="32"/>
          <w:szCs w:val="32"/>
        </w:rPr>
        <w:t>5</w:t>
      </w:r>
      <w:r>
        <w:rPr>
          <w:rFonts w:ascii="仿宋_GB2312" w:eastAsia="仿宋_GB2312" w:hAnsi="微软雅黑" w:cs="宋体" w:hint="eastAsia"/>
          <w:kern w:val="0"/>
          <w:sz w:val="32"/>
          <w:szCs w:val="32"/>
        </w:rPr>
        <w:t>00TB；</w:t>
      </w:r>
    </w:p>
    <w:p w14:paraId="41C6430A"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（2）提供培训云服务器；</w:t>
      </w:r>
    </w:p>
    <w:p w14:paraId="6E069B44"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（3）提供高并发访问基础安全服务，针对并发访问用户流量进行基础防护；</w:t>
      </w:r>
    </w:p>
    <w:p w14:paraId="0E7F683B"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（4）提供CDN防盗链服务，识别并</w:t>
      </w:r>
      <w:proofErr w:type="gramStart"/>
      <w:r>
        <w:rPr>
          <w:rFonts w:ascii="仿宋_GB2312" w:eastAsia="仿宋_GB2312" w:hAnsi="微软雅黑" w:cs="宋体" w:hint="eastAsia"/>
          <w:kern w:val="0"/>
          <w:sz w:val="32"/>
          <w:szCs w:val="32"/>
        </w:rPr>
        <w:t>防止盗链流量</w:t>
      </w:r>
      <w:proofErr w:type="gramEnd"/>
      <w:r>
        <w:rPr>
          <w:rFonts w:ascii="仿宋_GB2312" w:eastAsia="仿宋_GB2312" w:hAnsi="微软雅黑" w:cs="宋体" w:hint="eastAsia"/>
          <w:kern w:val="0"/>
          <w:sz w:val="32"/>
          <w:szCs w:val="32"/>
        </w:rPr>
        <w:t>访问；</w:t>
      </w:r>
    </w:p>
    <w:p w14:paraId="48CE61E5"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5</w:t>
      </w:r>
      <w:r>
        <w:rPr>
          <w:rFonts w:ascii="仿宋_GB2312" w:eastAsia="仿宋_GB2312" w:hAnsi="微软雅黑" w:cs="宋体" w:hint="eastAsia"/>
          <w:kern w:val="0"/>
          <w:sz w:val="32"/>
          <w:szCs w:val="32"/>
        </w:rPr>
        <w:t>）提供业务高峰期协助及保障服务，包括CND配置协助、重大事项保障。</w:t>
      </w:r>
    </w:p>
    <w:p w14:paraId="308E6C74"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（6）全局负载均衡服务，优化访问，均衡分担流量，屏蔽异常链接。</w:t>
      </w:r>
    </w:p>
    <w:p w14:paraId="62E364F2"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（7）安全加固，主机安全加固，补丁升级，出现问题后及时数据恢复。</w:t>
      </w:r>
    </w:p>
    <w:p w14:paraId="6B69FFB8" w14:textId="08ADAF5F" w:rsidR="00B25DD2" w:rsidRDefault="00B25DD2" w:rsidP="00B25DD2">
      <w:pPr>
        <w:ind w:firstLine="42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（8）云段带宽，云端互联网线路，多线BGP和单独的企业级 OV证书。</w:t>
      </w:r>
    </w:p>
    <w:p w14:paraId="5C841800"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kern w:val="0"/>
          <w:sz w:val="32"/>
          <w:szCs w:val="32"/>
        </w:rPr>
        <w:t>3.</w:t>
      </w:r>
      <w:r>
        <w:rPr>
          <w:rFonts w:ascii="仿宋_GB2312" w:eastAsia="仿宋_GB2312" w:hAnsi="微软雅黑" w:cs="宋体" w:hint="eastAsia"/>
          <w:kern w:val="0"/>
          <w:sz w:val="32"/>
          <w:szCs w:val="32"/>
        </w:rPr>
        <w:t>接口服务：</w:t>
      </w:r>
    </w:p>
    <w:p w14:paraId="5299900A"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）提供短信平台及不少于</w:t>
      </w:r>
      <w:r>
        <w:rPr>
          <w:rFonts w:ascii="仿宋_GB2312" w:eastAsia="仿宋_GB2312" w:hAnsi="微软雅黑" w:cs="宋体"/>
          <w:kern w:val="0"/>
          <w:sz w:val="32"/>
          <w:szCs w:val="32"/>
        </w:rPr>
        <w:t>30</w:t>
      </w:r>
      <w:r>
        <w:rPr>
          <w:rFonts w:ascii="仿宋_GB2312" w:eastAsia="仿宋_GB2312" w:hAnsi="微软雅黑" w:cs="宋体" w:hint="eastAsia"/>
          <w:kern w:val="0"/>
          <w:sz w:val="32"/>
          <w:szCs w:val="32"/>
        </w:rPr>
        <w:t>万次的短信接口服务；</w:t>
      </w:r>
    </w:p>
    <w:p w14:paraId="6837B9E1" w14:textId="77777777" w:rsidR="00B25DD2" w:rsidRDefault="00B25DD2" w:rsidP="00B25DD2">
      <w:pPr>
        <w:ind w:firstLine="42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）提供实名信息核验、证件OCR识别及活体</w:t>
      </w:r>
      <w:proofErr w:type="gramStart"/>
      <w:r>
        <w:rPr>
          <w:rFonts w:ascii="仿宋_GB2312" w:eastAsia="仿宋_GB2312" w:hAnsi="微软雅黑" w:cs="宋体" w:hint="eastAsia"/>
          <w:kern w:val="0"/>
          <w:sz w:val="32"/>
          <w:szCs w:val="32"/>
        </w:rPr>
        <w:t>人脸核身接口</w:t>
      </w:r>
      <w:proofErr w:type="gramEnd"/>
      <w:r>
        <w:rPr>
          <w:rFonts w:ascii="仿宋_GB2312" w:eastAsia="仿宋_GB2312" w:hAnsi="微软雅黑" w:cs="宋体" w:hint="eastAsia"/>
          <w:kern w:val="0"/>
          <w:sz w:val="32"/>
          <w:szCs w:val="32"/>
        </w:rPr>
        <w:t>服务。</w:t>
      </w:r>
    </w:p>
    <w:p w14:paraId="5CC7CD3F" w14:textId="77777777" w:rsidR="00DE1B1B" w:rsidRPr="00B25DD2" w:rsidRDefault="00DE1B1B">
      <w:pPr>
        <w:ind w:firstLine="420"/>
        <w:rPr>
          <w:rFonts w:ascii="仿宋_GB2312" w:eastAsia="仿宋_GB2312" w:hAnsi="微软雅黑" w:cs="宋体"/>
          <w:kern w:val="0"/>
          <w:sz w:val="32"/>
          <w:szCs w:val="32"/>
        </w:rPr>
      </w:pPr>
    </w:p>
    <w:p w14:paraId="7819E0DF" w14:textId="77777777" w:rsidR="008F13D7" w:rsidRDefault="00000000">
      <w:pPr>
        <w:pStyle w:val="a7"/>
        <w:wordWrap w:val="0"/>
        <w:spacing w:before="0" w:beforeAutospacing="0" w:after="0" w:afterAutospacing="0" w:line="600" w:lineRule="atLeast"/>
        <w:ind w:firstLine="640"/>
        <w:rPr>
          <w:rFonts w:ascii="微软雅黑" w:eastAsia="微软雅黑" w:hAnsi="微软雅黑"/>
          <w:sz w:val="23"/>
          <w:szCs w:val="23"/>
        </w:rPr>
      </w:pPr>
      <w:r>
        <w:rPr>
          <w:rFonts w:ascii="黑体" w:eastAsia="黑体" w:hAnsi="黑体" w:hint="eastAsia"/>
          <w:sz w:val="32"/>
          <w:szCs w:val="32"/>
        </w:rPr>
        <w:t>四、报价人资质要求</w:t>
      </w:r>
    </w:p>
    <w:p w14:paraId="13D4B5F0"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（一）参与报价的供应商须为具有独立承担民事责任能力的、在中华人民共和国境内注册的法人或其他组织。</w:t>
      </w:r>
    </w:p>
    <w:p w14:paraId="62547374"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（二）报价人的营业执照中规定的经营范围必须包括本次采购的项目，且报价人有能力完成项目的全部要求。</w:t>
      </w:r>
    </w:p>
    <w:p w14:paraId="5CDE1CFA"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（三）不接受联合体报价。</w:t>
      </w:r>
    </w:p>
    <w:p w14:paraId="500A9BFB"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（四）报价人存在以下不良信用记录情形之一的，不得推荐为中标候选人：</w:t>
      </w:r>
    </w:p>
    <w:p w14:paraId="420EBB02"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1.被人民法院列入失信被执行人的；</w:t>
      </w:r>
    </w:p>
    <w:p w14:paraId="4A2918DD"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2.被市场监督管理部门列入企业经营异常名录的；</w:t>
      </w:r>
    </w:p>
    <w:p w14:paraId="25ABA7A9"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3.在国家企业信用信息公示系统中有行政处罚记录并且被列入经营异常名录的；</w:t>
      </w:r>
    </w:p>
    <w:p w14:paraId="454BBBE9"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lastRenderedPageBreak/>
        <w:t>4.被税务部门列入重大税收违法案件当事人名单的；</w:t>
      </w:r>
    </w:p>
    <w:p w14:paraId="0574B85C" w14:textId="77777777" w:rsidR="008F13D7" w:rsidRDefault="00000000">
      <w:pPr>
        <w:pStyle w:val="a7"/>
        <w:wordWrap w:val="0"/>
        <w:spacing w:before="0" w:beforeAutospacing="0" w:after="0" w:afterAutospacing="0" w:line="600" w:lineRule="atLeast"/>
        <w:ind w:firstLine="640"/>
        <w:rPr>
          <w:rFonts w:ascii="仿宋_GB2312" w:eastAsia="仿宋_GB2312" w:hAnsi="微软雅黑"/>
          <w:sz w:val="32"/>
          <w:szCs w:val="32"/>
        </w:rPr>
      </w:pPr>
      <w:r>
        <w:rPr>
          <w:rFonts w:ascii="仿宋_GB2312" w:eastAsia="仿宋_GB2312" w:hAnsi="微软雅黑" w:hint="eastAsia"/>
          <w:sz w:val="32"/>
          <w:szCs w:val="32"/>
        </w:rPr>
        <w:t>5.被政府采购监管部门列入政府采购严重违法失信行为记录名单的。</w:t>
      </w:r>
    </w:p>
    <w:sectPr w:rsidR="008F13D7">
      <w:pgSz w:w="11906" w:h="16838"/>
      <w:pgMar w:top="102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6445" w14:textId="77777777" w:rsidR="00931EE6" w:rsidRDefault="00931EE6" w:rsidP="00B25DD2">
      <w:r>
        <w:separator/>
      </w:r>
    </w:p>
  </w:endnote>
  <w:endnote w:type="continuationSeparator" w:id="0">
    <w:p w14:paraId="16667A70" w14:textId="77777777" w:rsidR="00931EE6" w:rsidRDefault="00931EE6" w:rsidP="00B2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CCD0" w14:textId="77777777" w:rsidR="00931EE6" w:rsidRDefault="00931EE6" w:rsidP="00B25DD2">
      <w:r>
        <w:separator/>
      </w:r>
    </w:p>
  </w:footnote>
  <w:footnote w:type="continuationSeparator" w:id="0">
    <w:p w14:paraId="327BE0C0" w14:textId="77777777" w:rsidR="00931EE6" w:rsidRDefault="00931EE6" w:rsidP="00B25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4YTlhMmI0NTY1ODU0NTcxNTJjOTAzMWY3MmNjZjYifQ=="/>
  </w:docVars>
  <w:rsids>
    <w:rsidRoot w:val="00DF4F2D"/>
    <w:rsid w:val="00040DED"/>
    <w:rsid w:val="00073B36"/>
    <w:rsid w:val="00115BEF"/>
    <w:rsid w:val="00131196"/>
    <w:rsid w:val="0015347A"/>
    <w:rsid w:val="00195D11"/>
    <w:rsid w:val="001F2465"/>
    <w:rsid w:val="00223717"/>
    <w:rsid w:val="00235E51"/>
    <w:rsid w:val="002378B9"/>
    <w:rsid w:val="00267C44"/>
    <w:rsid w:val="00283DC2"/>
    <w:rsid w:val="002A560B"/>
    <w:rsid w:val="00324FF5"/>
    <w:rsid w:val="0036169B"/>
    <w:rsid w:val="00361B45"/>
    <w:rsid w:val="003770F1"/>
    <w:rsid w:val="0037790E"/>
    <w:rsid w:val="003A3DDF"/>
    <w:rsid w:val="003A6993"/>
    <w:rsid w:val="003C180F"/>
    <w:rsid w:val="00404606"/>
    <w:rsid w:val="004337B7"/>
    <w:rsid w:val="00436925"/>
    <w:rsid w:val="00436A39"/>
    <w:rsid w:val="0045281C"/>
    <w:rsid w:val="004A5F6D"/>
    <w:rsid w:val="004B468A"/>
    <w:rsid w:val="004F3657"/>
    <w:rsid w:val="006137EB"/>
    <w:rsid w:val="006354F0"/>
    <w:rsid w:val="00661709"/>
    <w:rsid w:val="00696851"/>
    <w:rsid w:val="006A7147"/>
    <w:rsid w:val="006C0ED0"/>
    <w:rsid w:val="006D7291"/>
    <w:rsid w:val="006F5A91"/>
    <w:rsid w:val="00753B43"/>
    <w:rsid w:val="00754623"/>
    <w:rsid w:val="00762B6F"/>
    <w:rsid w:val="00787AC3"/>
    <w:rsid w:val="007A1362"/>
    <w:rsid w:val="007B48D2"/>
    <w:rsid w:val="007D1594"/>
    <w:rsid w:val="007D31B3"/>
    <w:rsid w:val="007E0A5E"/>
    <w:rsid w:val="007F06FC"/>
    <w:rsid w:val="007F0A44"/>
    <w:rsid w:val="007F2922"/>
    <w:rsid w:val="00804374"/>
    <w:rsid w:val="008435E8"/>
    <w:rsid w:val="0085261A"/>
    <w:rsid w:val="0086712E"/>
    <w:rsid w:val="00867148"/>
    <w:rsid w:val="008678A9"/>
    <w:rsid w:val="00884497"/>
    <w:rsid w:val="00896C4E"/>
    <w:rsid w:val="008D5154"/>
    <w:rsid w:val="008E0F28"/>
    <w:rsid w:val="008E15C6"/>
    <w:rsid w:val="008F13D7"/>
    <w:rsid w:val="008F4D43"/>
    <w:rsid w:val="0090051F"/>
    <w:rsid w:val="00902C9E"/>
    <w:rsid w:val="009300BE"/>
    <w:rsid w:val="00931EE6"/>
    <w:rsid w:val="00980838"/>
    <w:rsid w:val="009C5706"/>
    <w:rsid w:val="009C5FC8"/>
    <w:rsid w:val="009F2B26"/>
    <w:rsid w:val="00A01156"/>
    <w:rsid w:val="00A52500"/>
    <w:rsid w:val="00A578D5"/>
    <w:rsid w:val="00AC1334"/>
    <w:rsid w:val="00B25DD2"/>
    <w:rsid w:val="00B53C89"/>
    <w:rsid w:val="00B624DC"/>
    <w:rsid w:val="00B77808"/>
    <w:rsid w:val="00BD0211"/>
    <w:rsid w:val="00BF01F7"/>
    <w:rsid w:val="00C44F30"/>
    <w:rsid w:val="00C678AE"/>
    <w:rsid w:val="00C709F6"/>
    <w:rsid w:val="00C74C3B"/>
    <w:rsid w:val="00CE5CEC"/>
    <w:rsid w:val="00CE796D"/>
    <w:rsid w:val="00CF4819"/>
    <w:rsid w:val="00D26AF9"/>
    <w:rsid w:val="00DA13C1"/>
    <w:rsid w:val="00DA55BB"/>
    <w:rsid w:val="00DE1B1B"/>
    <w:rsid w:val="00DE7ED4"/>
    <w:rsid w:val="00DF4F2D"/>
    <w:rsid w:val="00E30465"/>
    <w:rsid w:val="00E607AD"/>
    <w:rsid w:val="00E703B8"/>
    <w:rsid w:val="00E8772E"/>
    <w:rsid w:val="00F03D87"/>
    <w:rsid w:val="00F111F8"/>
    <w:rsid w:val="00F23610"/>
    <w:rsid w:val="00F55E39"/>
    <w:rsid w:val="00F86AEC"/>
    <w:rsid w:val="00F95E2F"/>
    <w:rsid w:val="00FC467C"/>
    <w:rsid w:val="00FF57D9"/>
    <w:rsid w:val="03AB610F"/>
    <w:rsid w:val="04581CB1"/>
    <w:rsid w:val="0497260C"/>
    <w:rsid w:val="04C15379"/>
    <w:rsid w:val="04FD4B9E"/>
    <w:rsid w:val="05105E69"/>
    <w:rsid w:val="06402A94"/>
    <w:rsid w:val="065869D7"/>
    <w:rsid w:val="06A876A7"/>
    <w:rsid w:val="06E11AE9"/>
    <w:rsid w:val="07126147"/>
    <w:rsid w:val="094B5F2D"/>
    <w:rsid w:val="09F813E1"/>
    <w:rsid w:val="0A0259C4"/>
    <w:rsid w:val="0A6669DE"/>
    <w:rsid w:val="0C4E64B9"/>
    <w:rsid w:val="0C60081E"/>
    <w:rsid w:val="0CA710DF"/>
    <w:rsid w:val="0D6409A1"/>
    <w:rsid w:val="0E2533AE"/>
    <w:rsid w:val="0F5A159A"/>
    <w:rsid w:val="0FC03B56"/>
    <w:rsid w:val="103A226A"/>
    <w:rsid w:val="10B4201D"/>
    <w:rsid w:val="128E0BAC"/>
    <w:rsid w:val="131456AB"/>
    <w:rsid w:val="132C233E"/>
    <w:rsid w:val="13771233"/>
    <w:rsid w:val="13B844BC"/>
    <w:rsid w:val="15E96E1A"/>
    <w:rsid w:val="165F3ACA"/>
    <w:rsid w:val="16600B68"/>
    <w:rsid w:val="17114D0D"/>
    <w:rsid w:val="1736663D"/>
    <w:rsid w:val="175B4AB7"/>
    <w:rsid w:val="186B460C"/>
    <w:rsid w:val="1AF0703E"/>
    <w:rsid w:val="1B5C578B"/>
    <w:rsid w:val="1BDA4238"/>
    <w:rsid w:val="1F45763A"/>
    <w:rsid w:val="1F8D1E7C"/>
    <w:rsid w:val="20347D3A"/>
    <w:rsid w:val="20535F35"/>
    <w:rsid w:val="20A060F5"/>
    <w:rsid w:val="211B39F2"/>
    <w:rsid w:val="211C3429"/>
    <w:rsid w:val="21AD4F92"/>
    <w:rsid w:val="2246127E"/>
    <w:rsid w:val="22DC376E"/>
    <w:rsid w:val="23496F3C"/>
    <w:rsid w:val="23DF164F"/>
    <w:rsid w:val="241E3F25"/>
    <w:rsid w:val="24977834"/>
    <w:rsid w:val="24E862E1"/>
    <w:rsid w:val="26F316F5"/>
    <w:rsid w:val="27694FC9"/>
    <w:rsid w:val="278D3673"/>
    <w:rsid w:val="27D0751D"/>
    <w:rsid w:val="2910621C"/>
    <w:rsid w:val="29777C08"/>
    <w:rsid w:val="2AD0584D"/>
    <w:rsid w:val="2BF1188E"/>
    <w:rsid w:val="2C0F23A5"/>
    <w:rsid w:val="2D16322F"/>
    <w:rsid w:val="2D736E92"/>
    <w:rsid w:val="2E5B5F95"/>
    <w:rsid w:val="2EC21CC7"/>
    <w:rsid w:val="312F1AE4"/>
    <w:rsid w:val="32057AFA"/>
    <w:rsid w:val="33B5622B"/>
    <w:rsid w:val="33F20F2A"/>
    <w:rsid w:val="34A10ADA"/>
    <w:rsid w:val="34FA3534"/>
    <w:rsid w:val="350B22A4"/>
    <w:rsid w:val="3790588E"/>
    <w:rsid w:val="38AB4B5A"/>
    <w:rsid w:val="3B912DD7"/>
    <w:rsid w:val="3B93568C"/>
    <w:rsid w:val="3D570543"/>
    <w:rsid w:val="3E06185A"/>
    <w:rsid w:val="3E6462C7"/>
    <w:rsid w:val="3F7D5B4C"/>
    <w:rsid w:val="3F88629F"/>
    <w:rsid w:val="3FA93F0C"/>
    <w:rsid w:val="412F4C3A"/>
    <w:rsid w:val="41DB55CF"/>
    <w:rsid w:val="42CB0790"/>
    <w:rsid w:val="42D16FD7"/>
    <w:rsid w:val="43E95E5E"/>
    <w:rsid w:val="447434B2"/>
    <w:rsid w:val="451A6EA1"/>
    <w:rsid w:val="45A05A16"/>
    <w:rsid w:val="463C4C19"/>
    <w:rsid w:val="46AE2A8F"/>
    <w:rsid w:val="47484EF6"/>
    <w:rsid w:val="47626808"/>
    <w:rsid w:val="47F97EC3"/>
    <w:rsid w:val="48343D3C"/>
    <w:rsid w:val="487815A6"/>
    <w:rsid w:val="4AF26065"/>
    <w:rsid w:val="4BFA22D2"/>
    <w:rsid w:val="4C3D6719"/>
    <w:rsid w:val="4C7E4CB1"/>
    <w:rsid w:val="4CB14236"/>
    <w:rsid w:val="4D26001D"/>
    <w:rsid w:val="4E1B7248"/>
    <w:rsid w:val="4E2F57B2"/>
    <w:rsid w:val="4ED31911"/>
    <w:rsid w:val="4FD40003"/>
    <w:rsid w:val="50DE7D6C"/>
    <w:rsid w:val="50E21D53"/>
    <w:rsid w:val="53990623"/>
    <w:rsid w:val="56E242F8"/>
    <w:rsid w:val="574B7E86"/>
    <w:rsid w:val="577279A8"/>
    <w:rsid w:val="57B1382C"/>
    <w:rsid w:val="591E5852"/>
    <w:rsid w:val="5ABF4E13"/>
    <w:rsid w:val="5B6D3F9B"/>
    <w:rsid w:val="5B851C32"/>
    <w:rsid w:val="5C5E2758"/>
    <w:rsid w:val="5DD22C6C"/>
    <w:rsid w:val="5DDC7A8A"/>
    <w:rsid w:val="5EAA7B88"/>
    <w:rsid w:val="5FD45972"/>
    <w:rsid w:val="60C51A75"/>
    <w:rsid w:val="61546C1E"/>
    <w:rsid w:val="6288094D"/>
    <w:rsid w:val="629848C7"/>
    <w:rsid w:val="6429154F"/>
    <w:rsid w:val="64391DF4"/>
    <w:rsid w:val="64A02D65"/>
    <w:rsid w:val="651D65B4"/>
    <w:rsid w:val="658808E6"/>
    <w:rsid w:val="66AB6245"/>
    <w:rsid w:val="66E95763"/>
    <w:rsid w:val="67051231"/>
    <w:rsid w:val="68161876"/>
    <w:rsid w:val="6ACA5C0D"/>
    <w:rsid w:val="6ADE7686"/>
    <w:rsid w:val="6C1825D5"/>
    <w:rsid w:val="6CD66B93"/>
    <w:rsid w:val="6D3F1D88"/>
    <w:rsid w:val="6E1358A3"/>
    <w:rsid w:val="6FE160CC"/>
    <w:rsid w:val="71F75956"/>
    <w:rsid w:val="72D80522"/>
    <w:rsid w:val="7388317E"/>
    <w:rsid w:val="73D94D40"/>
    <w:rsid w:val="73EA0CFB"/>
    <w:rsid w:val="74F62905"/>
    <w:rsid w:val="792651BE"/>
    <w:rsid w:val="79FA77BE"/>
    <w:rsid w:val="7A4822D7"/>
    <w:rsid w:val="7AB80DF3"/>
    <w:rsid w:val="7C831CEC"/>
    <w:rsid w:val="7E4A455F"/>
    <w:rsid w:val="7FA1169C"/>
    <w:rsid w:val="7FED0FDE"/>
    <w:rsid w:val="7FF1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E821"/>
  <w15:docId w15:val="{0F840E86-5254-4180-B008-0225C5C9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rPr>
      <w:szCs w:val="28"/>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伟</dc:creator>
  <cp:lastModifiedBy>孟才 许</cp:lastModifiedBy>
  <cp:revision>8</cp:revision>
  <dcterms:created xsi:type="dcterms:W3CDTF">2023-09-13T01:34:00Z</dcterms:created>
  <dcterms:modified xsi:type="dcterms:W3CDTF">2023-09-13T04:05:00Z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C0E2DAD6BD80427F8D14D107717EE6B0_13</vt:lpwstr>
  </property>
</Properties>
</file>