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关于开展湖北药物政策管理网维护项目的需求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一、项目背景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为贯彻落实《国务院办公厅关于完善国家基本药物制度的意见》（国办发［</w:t>
      </w:r>
      <w:r>
        <w:rPr>
          <w:rFonts w:ascii="宋体" w:hAnsi="宋体" w:eastAsia="宋体"/>
          <w:sz w:val="30"/>
          <w:szCs w:val="30"/>
        </w:rPr>
        <w:t>2018]88号）、《国务院办公厅关于进一步做好短缺</w:t>
      </w:r>
      <w:r>
        <w:rPr>
          <w:rFonts w:hint="eastAsia" w:ascii="宋体" w:hAnsi="宋体" w:eastAsia="宋体"/>
          <w:sz w:val="30"/>
          <w:szCs w:val="30"/>
        </w:rPr>
        <w:t>药品保供稳价工作的意见》（国办发［</w:t>
      </w:r>
      <w:r>
        <w:rPr>
          <w:rFonts w:ascii="宋体" w:hAnsi="宋体" w:eastAsia="宋体"/>
          <w:sz w:val="30"/>
          <w:szCs w:val="30"/>
        </w:rPr>
        <w:t>2019]47号）及《省人民</w:t>
      </w:r>
      <w:r>
        <w:rPr>
          <w:rFonts w:hint="eastAsia" w:ascii="宋体" w:hAnsi="宋体" w:eastAsia="宋体"/>
          <w:sz w:val="30"/>
          <w:szCs w:val="30"/>
        </w:rPr>
        <w:t>政府办公厅关于完善国家基本药物制度的实施意见》（鄂政办发［</w:t>
      </w:r>
      <w:r>
        <w:rPr>
          <w:rFonts w:ascii="宋体" w:hAnsi="宋体" w:eastAsia="宋体"/>
          <w:sz w:val="30"/>
          <w:szCs w:val="30"/>
        </w:rPr>
        <w:t>2018]89号）等文件精神，推动国家基本药物制度在全省进</w:t>
      </w:r>
      <w:r>
        <w:rPr>
          <w:rFonts w:hint="eastAsia" w:ascii="宋体" w:hAnsi="宋体" w:eastAsia="宋体"/>
          <w:sz w:val="30"/>
          <w:szCs w:val="30"/>
        </w:rPr>
        <w:t>一步落地落实，健全药品供应保障体系。现需对湖北省药物政策管理网运行维护工作，遴选供应商提供日常服务。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二、维护服务内容及人员安排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（一）门户网站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需维护内容包括前端和后台。前端包括分区块页面展示。后端管理功能包括通知公告、工作动态、政策法规、下载专区、诚信得分、图片新闻、办事指南、公示栏、监管公告、操作指南、工作提示、统计通报、交易信息等模块功能。可对新增信息进行审核、分类、设置置顶、设置推荐、热门等功能操作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（二）基药标识管理系统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需维护内容包括数据处理，基药数据比对，导入导出。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省卫健端：项目管理、企业信息管理（企业列表</w:t>
      </w:r>
      <w:r>
        <w:rPr>
          <w:rFonts w:ascii="宋体" w:hAnsi="宋体" w:eastAsia="宋体"/>
          <w:sz w:val="30"/>
          <w:szCs w:val="30"/>
        </w:rPr>
        <w:t>）、申投诉管理（申投诉列表）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企业端：申投诉管理等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（三）数据交换系统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/>
          <w:sz w:val="30"/>
          <w:szCs w:val="30"/>
        </w:rPr>
        <w:t>需维护内容包括前置机接入管理、药品上传批次信息（上传批次信息、采购目录信息、生产配送企业、医疗机构信息、采购信息、配送信息、入库信息、结算信息）、数据质量管理、数据传输监控、信息上报汇总监控、每日数据处理监控、各接入点状态大屏展示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（四）交易监管系统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需维护内容包括医疗机构汇总统计、生产企业汇总统计、配送企业汇总统计、药品汇总统计、零采购汇总统计、药品交易价格监测、地区汇总统计、配送关系管理、企业配送评价管理、采购单管理</w:t>
      </w:r>
      <w:r>
        <w:rPr>
          <w:rFonts w:ascii="宋体" w:hAnsi="宋体" w:eastAsia="宋体"/>
          <w:sz w:val="30"/>
          <w:szCs w:val="30"/>
        </w:rPr>
        <w:t>、药品配送情况预警（地区配送率预警、医院配送率预警、企业配送率预警）、采购异常预警（采购量异常预警、采购金额异常预警、采购价异常预警）等。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（五）短缺药监测系统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医疗机构：短缺药药品目录查看，短缺药药品上报，短缺药药品上报查看。短缺药药品审核结果查看，短缺药上报药品汇总统计分析，短缺药上报按月统计。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省卫健端：短缺药药品目录管理，短缺药药品上报查看，短缺药药品审核，短缺药上报药品汇总统计分析，短缺药上报按月统计，短缺药上报评率查看，登陆填报情况查看。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（六）重点监控合理用药管理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医疗机构端：重点监控合理用药新增、重点监控合理用药上报查看。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省卫健端</w:t>
      </w:r>
      <w:r>
        <w:rPr>
          <w:rFonts w:ascii="宋体" w:hAnsi="宋体" w:eastAsia="宋体"/>
          <w:sz w:val="30"/>
          <w:szCs w:val="30"/>
        </w:rPr>
        <w:t>:重点监控合理用药上报查看,重点监控合理用药上报药品排名、未上报医疗机构信息。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（七）医疗机构信息管理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医疗机构端：医疗机构信息上报。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省卫健端</w:t>
      </w:r>
      <w:r>
        <w:rPr>
          <w:rFonts w:ascii="宋体" w:hAnsi="宋体" w:eastAsia="宋体"/>
          <w:sz w:val="30"/>
          <w:szCs w:val="30"/>
        </w:rPr>
        <w:t>:医疗机构信息审核，医疗机构信息查看。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卫健委端</w:t>
      </w:r>
      <w:r>
        <w:rPr>
          <w:rFonts w:ascii="宋体" w:hAnsi="宋体" w:eastAsia="宋体"/>
          <w:sz w:val="30"/>
          <w:szCs w:val="30"/>
        </w:rPr>
        <w:t>:医疗机构信息审核，医疗机构信息查看。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（八）湖北卫健委合理用药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考核</w:t>
      </w:r>
      <w:r>
        <w:rPr>
          <w:rFonts w:hint="eastAsia" w:ascii="宋体" w:hAnsi="宋体" w:eastAsia="宋体"/>
          <w:sz w:val="30"/>
          <w:szCs w:val="30"/>
        </w:rPr>
        <w:t>系统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医疗机构端：医疗机构组织机构与人员情况上报、规范开展处方审核工作情况上报、规范开展处方点评工作情况上报、安全用药监测管理上报、特殊管理药品使用和管理上报、抗菌药物合理用药管理上报、抗肿瘤药物的使用和管理上报、静脉输液使用和管理上报、重点监控药物的使用和管理上报、国家基本药物使用和管理上报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区县卫健端：医疗机构组织机构与人员情况查询、规范开展处方审核工作情况查询、规范开展处方点评工作情况查询、安全用药监测管理查询、特殊管理药品使用和管理查询、抗菌药物合理用药管理查询、抗肿瘤药物的使用和管理查询、静脉输液使用和管理查询、重点监控药物的使用和管理查询、国家基本药物使用和管理查询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市州卫健端：医疗机构组织机构与人员情况查询、规范开展处方审核工作情况查询、规范开展处方点评工作情况查询、安全用药监测管理查询、特殊管理药品使用和管理查询、抗菌药物合理用药管理查询、抗肿瘤药物的使用和管理查询、静脉输液使用和管理查询、重点监控药物的使用和管理查询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省卫健端：医疗机构组织机构与人员情况查询、规范开展处方审核工作情况查询、规范开展处方点评工作情况查询、安全用药监测管理查询、特殊管理药品使用和管理查询、抗菌药物合理用药管理查询、抗肿瘤药物的使用和管理查询、静脉输液使用和管理查询、重点监控药物的使用和管理查询、医疗机构合理用药登陆填报统计、合理用药上报分数统计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rPr>
          <w:rFonts w:hint="default" w:ascii="宋体" w:hAnsi="宋体" w:eastAsia="宋体"/>
          <w:sz w:val="30"/>
          <w:szCs w:val="30"/>
          <w:lang w:val="en-US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/>
          <w:sz w:val="30"/>
          <w:szCs w:val="30"/>
        </w:rPr>
        <w:t>）湖北卫健委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质控指标管理系统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医疗机构端：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质控信息上报、医疗机构上报信息结果。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区县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质控中心</w:t>
      </w:r>
      <w:r>
        <w:rPr>
          <w:rFonts w:hint="eastAsia" w:ascii="宋体" w:hAnsi="宋体" w:eastAsia="宋体"/>
          <w:sz w:val="30"/>
          <w:szCs w:val="30"/>
        </w:rPr>
        <w:t>端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/区县卫健端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填报情况查询、医疗机构上报信息结果查看、医疗机构上报信息结果、区县上报信息汇总、填报率查询。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市州质控中心端/市州卫健端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填报情况查询、医疗机构上报信息结果查看、医疗机构上报信息结果、区县上报信息汇总、填报率查询。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省质控中心端/省卫健端：填报情况查询、医疗机构上报信息结果查看、医疗机构上报信息结果、区县上报信息汇总、填报率查询。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/>
          <w:sz w:val="30"/>
          <w:szCs w:val="30"/>
        </w:rPr>
        <w:t>）湖北卫健委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处方抽查采集管理</w:t>
      </w:r>
    </w:p>
    <w:p>
      <w:pPr>
        <w:ind w:firstLine="600" w:firstLineChars="200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医疗机构端：</w:t>
      </w:r>
      <w:r>
        <w:rPr>
          <w:rStyle w:val="10"/>
          <w:rFonts w:hint="eastAsia" w:eastAsia="仿宋_GB2312"/>
          <w:sz w:val="32"/>
          <w:szCs w:val="32"/>
          <w:lang w:val="en-US" w:eastAsia="zh-CN"/>
        </w:rPr>
        <w:t>处方信息上报、处方及就诊人数上报。</w:t>
      </w:r>
    </w:p>
    <w:p>
      <w:pPr>
        <w:ind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区县卫健端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处方上报信息审核、医疗机构填报情况查询、处方及就诊人数上报审核。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市州卫健端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处方上报信息审核、医疗机构填报情况查询、处方及就诊人数上报审核。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省卫健端：处方上报信息审核、医疗机构填报情况查询、处方及就诊人数上报审核。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十一</w:t>
      </w:r>
      <w:r>
        <w:rPr>
          <w:rFonts w:hint="eastAsia" w:ascii="宋体" w:hAnsi="宋体" w:eastAsia="宋体"/>
          <w:sz w:val="30"/>
          <w:szCs w:val="30"/>
        </w:rPr>
        <w:t>）人员安排及服务周期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提供一名技术人员和一名客服人员提供驻场服务，严格按照作息时间提供技术维护与技术支持工作，确保各业务系统的正常运行，包括平台软件安装、调试，定期对软件系统进行稳定性和可靠性巡检，故障诊断及排除，保证软件系统安全、稳定运行。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服务周期为：一年。</w:t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YjI5MTI2ZmIwMDhjYzc1ZThiNDM4Nzg5NzhjMzkifQ=="/>
  </w:docVars>
  <w:rsids>
    <w:rsidRoot w:val="001C27F0"/>
    <w:rsid w:val="000119AD"/>
    <w:rsid w:val="00037D61"/>
    <w:rsid w:val="000F0CB8"/>
    <w:rsid w:val="001109E2"/>
    <w:rsid w:val="001C27F0"/>
    <w:rsid w:val="002F1CC8"/>
    <w:rsid w:val="00423013"/>
    <w:rsid w:val="004319BE"/>
    <w:rsid w:val="00590BF7"/>
    <w:rsid w:val="00643983"/>
    <w:rsid w:val="00725C72"/>
    <w:rsid w:val="00770F0A"/>
    <w:rsid w:val="007812BE"/>
    <w:rsid w:val="007D4716"/>
    <w:rsid w:val="009F778F"/>
    <w:rsid w:val="00A3567A"/>
    <w:rsid w:val="00A60849"/>
    <w:rsid w:val="00CE4235"/>
    <w:rsid w:val="00F55241"/>
    <w:rsid w:val="00F56F1A"/>
    <w:rsid w:val="00FC5989"/>
    <w:rsid w:val="0165641D"/>
    <w:rsid w:val="02D94762"/>
    <w:rsid w:val="099369C7"/>
    <w:rsid w:val="0AB37F84"/>
    <w:rsid w:val="0BBE4D24"/>
    <w:rsid w:val="12DA6367"/>
    <w:rsid w:val="1A9D35E4"/>
    <w:rsid w:val="1AF520D1"/>
    <w:rsid w:val="1EBE6057"/>
    <w:rsid w:val="20B05950"/>
    <w:rsid w:val="24F30CE4"/>
    <w:rsid w:val="2AC24A4E"/>
    <w:rsid w:val="2BF56D34"/>
    <w:rsid w:val="2BF85B2B"/>
    <w:rsid w:val="2C482942"/>
    <w:rsid w:val="2D5D478F"/>
    <w:rsid w:val="2FD95E58"/>
    <w:rsid w:val="32655415"/>
    <w:rsid w:val="32CB76A6"/>
    <w:rsid w:val="36D41BB9"/>
    <w:rsid w:val="384A2968"/>
    <w:rsid w:val="3B81621D"/>
    <w:rsid w:val="4433720E"/>
    <w:rsid w:val="45451489"/>
    <w:rsid w:val="4AEE5B50"/>
    <w:rsid w:val="4AFE42BF"/>
    <w:rsid w:val="4F6E504B"/>
    <w:rsid w:val="528F6AF3"/>
    <w:rsid w:val="57D017BD"/>
    <w:rsid w:val="59DE39D0"/>
    <w:rsid w:val="5C6372CD"/>
    <w:rsid w:val="5F6917F1"/>
    <w:rsid w:val="65827777"/>
    <w:rsid w:val="65F70912"/>
    <w:rsid w:val="677B0314"/>
    <w:rsid w:val="6BA37E39"/>
    <w:rsid w:val="6FEA24DA"/>
    <w:rsid w:val="736752C3"/>
    <w:rsid w:val="750A4751"/>
    <w:rsid w:val="7E9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1575</Characters>
  <Lines>13</Lines>
  <Paragraphs>3</Paragraphs>
  <TotalTime>0</TotalTime>
  <ScaleCrop>false</ScaleCrop>
  <LinksUpToDate>false</LinksUpToDate>
  <CharactersWithSpaces>1848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2021-11-30T03:39:00Z</dcterms:created>
  <dc:creator>张 海涛</dc:creator>
  <cp:lastModifiedBy>王力</cp:lastModifiedBy>
  <dcterms:modified xsi:type="dcterms:W3CDTF">2023-09-25T04:39:49Z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74E274F3DB694C2C9720B1EBD99BBDE9_13</vt:lpwstr>
  </property>
</Properties>
</file>