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3F66" w14:textId="77777777" w:rsidR="009816E7" w:rsidRDefault="00A502EB" w:rsidP="00E90481">
      <w:pPr>
        <w:widowControl/>
        <w:spacing w:before="75" w:line="520" w:lineRule="exact"/>
        <w:ind w:rightChars="-230" w:right="-483"/>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w:t>
      </w:r>
      <w:r w:rsidR="004E7EE1">
        <w:rPr>
          <w:rFonts w:ascii="方正小标宋_GBK" w:eastAsia="方正小标宋_GBK" w:hAnsi="方正小标宋_GBK" w:cs="方正小标宋_GBK"/>
          <w:sz w:val="44"/>
          <w:szCs w:val="44"/>
        </w:rPr>
        <w:t>4</w:t>
      </w:r>
      <w:r>
        <w:rPr>
          <w:rFonts w:ascii="方正小标宋_GBK" w:eastAsia="方正小标宋_GBK" w:hAnsi="方正小标宋_GBK" w:cs="方正小标宋_GBK" w:hint="eastAsia"/>
          <w:sz w:val="44"/>
          <w:szCs w:val="44"/>
        </w:rPr>
        <w:t>年</w:t>
      </w:r>
      <w:r w:rsidR="004E7EE1">
        <w:rPr>
          <w:rFonts w:ascii="方正小标宋_GBK" w:eastAsia="方正小标宋_GBK" w:hAnsi="方正小标宋_GBK" w:cs="方正小标宋_GBK" w:hint="eastAsia"/>
          <w:sz w:val="44"/>
          <w:szCs w:val="44"/>
        </w:rPr>
        <w:t>人才中心</w:t>
      </w:r>
      <w:r w:rsidR="00C56BFB">
        <w:rPr>
          <w:rFonts w:ascii="方正小标宋_GBK" w:eastAsia="方正小标宋_GBK" w:hAnsi="方正小标宋_GBK" w:cs="方正小标宋_GBK" w:hint="eastAsia"/>
          <w:sz w:val="44"/>
          <w:szCs w:val="44"/>
        </w:rPr>
        <w:t>外宣网站、</w:t>
      </w:r>
      <w:r w:rsidR="004E7EE1" w:rsidRPr="004E7EE1">
        <w:rPr>
          <w:rFonts w:ascii="方正小标宋_GBK" w:eastAsia="方正小标宋_GBK" w:hAnsi="方正小标宋_GBK" w:cs="方正小标宋_GBK" w:hint="eastAsia"/>
          <w:sz w:val="44"/>
          <w:szCs w:val="44"/>
        </w:rPr>
        <w:t>远程巡查</w:t>
      </w:r>
      <w:r w:rsidR="004E7EE1">
        <w:rPr>
          <w:rFonts w:ascii="方正小标宋_GBK" w:eastAsia="方正小标宋_GBK" w:hAnsi="方正小标宋_GBK" w:cs="方正小标宋_GBK" w:hint="eastAsia"/>
          <w:sz w:val="44"/>
          <w:szCs w:val="44"/>
        </w:rPr>
        <w:t>等</w:t>
      </w:r>
    </w:p>
    <w:p w14:paraId="7759EF83" w14:textId="5BC8B388" w:rsidR="00F63095" w:rsidRPr="00152705" w:rsidRDefault="004E7EE1" w:rsidP="00E90481">
      <w:pPr>
        <w:widowControl/>
        <w:spacing w:before="75" w:line="520" w:lineRule="exact"/>
        <w:ind w:rightChars="-230" w:right="-483"/>
        <w:jc w:val="center"/>
        <w:outlineLvl w:val="0"/>
        <w:rPr>
          <w:rFonts w:ascii="方正小标宋_GBK" w:eastAsia="方正小标宋_GBK" w:hAnsi="方正小标宋_GBK" w:cs="方正小标宋_GBK"/>
          <w:sz w:val="44"/>
          <w:szCs w:val="44"/>
        </w:rPr>
      </w:pPr>
      <w:r w:rsidRPr="004E7EE1">
        <w:rPr>
          <w:rFonts w:ascii="方正小标宋_GBK" w:eastAsia="方正小标宋_GBK" w:hAnsi="方正小标宋_GBK" w:cs="方正小标宋_GBK" w:hint="eastAsia"/>
          <w:sz w:val="44"/>
          <w:szCs w:val="44"/>
        </w:rPr>
        <w:t>运</w:t>
      </w:r>
      <w:proofErr w:type="gramStart"/>
      <w:r w:rsidRPr="004E7EE1">
        <w:rPr>
          <w:rFonts w:ascii="方正小标宋_GBK" w:eastAsia="方正小标宋_GBK" w:hAnsi="方正小标宋_GBK" w:cs="方正小标宋_GBK" w:hint="eastAsia"/>
          <w:sz w:val="44"/>
          <w:szCs w:val="44"/>
        </w:rPr>
        <w:t>维</w:t>
      </w:r>
      <w:r w:rsidR="00A502EB">
        <w:rPr>
          <w:rFonts w:ascii="方正小标宋_GBK" w:eastAsia="方正小标宋_GBK" w:hAnsi="方正小标宋_GBK" w:cs="方正小标宋_GBK" w:hint="eastAsia"/>
          <w:sz w:val="44"/>
          <w:szCs w:val="44"/>
        </w:rPr>
        <w:t>项目</w:t>
      </w:r>
      <w:proofErr w:type="gramEnd"/>
      <w:r w:rsidR="00A502EB">
        <w:rPr>
          <w:rFonts w:ascii="方正小标宋_GBK" w:eastAsia="方正小标宋_GBK" w:hAnsi="方正小标宋_GBK" w:cs="方正小标宋_GBK" w:hint="eastAsia"/>
          <w:sz w:val="44"/>
          <w:szCs w:val="44"/>
        </w:rPr>
        <w:t>采购需求</w:t>
      </w:r>
    </w:p>
    <w:p w14:paraId="50466A9A" w14:textId="77777777" w:rsidR="00F63095" w:rsidRDefault="00F63095" w:rsidP="00E90481">
      <w:pPr>
        <w:widowControl/>
        <w:spacing w:before="75"/>
        <w:ind w:rightChars="-230" w:right="-483"/>
        <w:jc w:val="center"/>
        <w:outlineLvl w:val="0"/>
        <w:rPr>
          <w:rFonts w:ascii="微软雅黑" w:eastAsia="微软雅黑" w:hAnsi="微软雅黑" w:cs="宋体"/>
          <w:kern w:val="36"/>
          <w:sz w:val="36"/>
          <w:szCs w:val="36"/>
        </w:rPr>
      </w:pPr>
    </w:p>
    <w:p w14:paraId="666FBE00" w14:textId="77777777" w:rsidR="00F63095" w:rsidRDefault="00A502EB" w:rsidP="00E90481">
      <w:pPr>
        <w:pStyle w:val="a7"/>
        <w:numPr>
          <w:ilvl w:val="0"/>
          <w:numId w:val="1"/>
        </w:numPr>
        <w:wordWrap w:val="0"/>
        <w:spacing w:before="0" w:beforeAutospacing="0" w:after="0" w:afterAutospacing="0" w:line="600" w:lineRule="atLeast"/>
        <w:ind w:rightChars="-230" w:right="-483" w:firstLine="640"/>
        <w:rPr>
          <w:rFonts w:ascii="黑体" w:eastAsia="黑体" w:hAnsi="黑体"/>
          <w:sz w:val="32"/>
          <w:szCs w:val="32"/>
        </w:rPr>
      </w:pPr>
      <w:r>
        <w:rPr>
          <w:rFonts w:ascii="黑体" w:eastAsia="黑体" w:hAnsi="黑体" w:hint="eastAsia"/>
          <w:sz w:val="32"/>
          <w:szCs w:val="32"/>
        </w:rPr>
        <w:t>项目名称</w:t>
      </w:r>
    </w:p>
    <w:p w14:paraId="67D8E9E1" w14:textId="5994B99B" w:rsidR="00F63095" w:rsidRDefault="007B7EB9" w:rsidP="00E90481">
      <w:pPr>
        <w:pStyle w:val="a7"/>
        <w:wordWrap w:val="0"/>
        <w:spacing w:before="0" w:beforeAutospacing="0" w:after="0" w:afterAutospacing="0" w:line="600" w:lineRule="atLeast"/>
        <w:ind w:rightChars="-230" w:right="-483" w:firstLineChars="200" w:firstLine="640"/>
        <w:rPr>
          <w:rFonts w:ascii="仿宋_GB2312" w:eastAsia="仿宋_GB2312" w:hAnsi="微软雅黑"/>
          <w:sz w:val="32"/>
          <w:szCs w:val="32"/>
        </w:rPr>
      </w:pPr>
      <w:r w:rsidRPr="007B7EB9">
        <w:rPr>
          <w:rFonts w:ascii="仿宋_GB2312" w:eastAsia="仿宋_GB2312" w:hAnsi="微软雅黑"/>
          <w:sz w:val="32"/>
          <w:szCs w:val="32"/>
        </w:rPr>
        <w:t>2024年人才中心</w:t>
      </w:r>
      <w:r w:rsidR="00CE61E7">
        <w:rPr>
          <w:rFonts w:ascii="仿宋_GB2312" w:eastAsia="仿宋_GB2312" w:hAnsi="微软雅黑" w:hint="eastAsia"/>
          <w:sz w:val="32"/>
          <w:szCs w:val="32"/>
        </w:rPr>
        <w:t>外宣网站、</w:t>
      </w:r>
      <w:r w:rsidRPr="007B7EB9">
        <w:rPr>
          <w:rFonts w:ascii="仿宋_GB2312" w:eastAsia="仿宋_GB2312" w:hAnsi="微软雅黑"/>
          <w:sz w:val="32"/>
          <w:szCs w:val="32"/>
        </w:rPr>
        <w:t>远程巡查等运维项目</w:t>
      </w:r>
      <w:r>
        <w:rPr>
          <w:rFonts w:ascii="仿宋_GB2312" w:eastAsia="仿宋_GB2312" w:hAnsi="微软雅黑" w:hint="eastAsia"/>
          <w:sz w:val="32"/>
          <w:szCs w:val="32"/>
        </w:rPr>
        <w:t>。</w:t>
      </w:r>
    </w:p>
    <w:p w14:paraId="7801AA87" w14:textId="2A85A2D3" w:rsidR="00E0430F" w:rsidRPr="00E0430F" w:rsidRDefault="00E0430F" w:rsidP="00E90481">
      <w:pPr>
        <w:pStyle w:val="a7"/>
        <w:wordWrap w:val="0"/>
        <w:spacing w:before="0" w:beforeAutospacing="0" w:after="0" w:afterAutospacing="0" w:line="600" w:lineRule="atLeast"/>
        <w:ind w:rightChars="-230" w:right="-483" w:firstLine="640"/>
        <w:rPr>
          <w:rFonts w:ascii="微软雅黑" w:eastAsia="微软雅黑" w:hAnsi="微软雅黑"/>
          <w:sz w:val="23"/>
          <w:szCs w:val="23"/>
        </w:rPr>
      </w:pPr>
      <w:r>
        <w:rPr>
          <w:rFonts w:ascii="黑体" w:eastAsia="黑体" w:hAnsi="黑体" w:hint="eastAsia"/>
          <w:sz w:val="32"/>
          <w:szCs w:val="32"/>
        </w:rPr>
        <w:t xml:space="preserve">二、预算金额： </w:t>
      </w:r>
      <w:r>
        <w:rPr>
          <w:rFonts w:ascii="仿宋_GB2312" w:eastAsia="仿宋_GB2312" w:hAnsi="微软雅黑"/>
          <w:sz w:val="32"/>
          <w:szCs w:val="32"/>
        </w:rPr>
        <w:t>65</w:t>
      </w:r>
      <w:r>
        <w:rPr>
          <w:rFonts w:ascii="仿宋_GB2312" w:eastAsia="仿宋_GB2312" w:hAnsi="微软雅黑" w:hint="eastAsia"/>
          <w:sz w:val="32"/>
          <w:szCs w:val="32"/>
        </w:rPr>
        <w:t>万元</w:t>
      </w:r>
    </w:p>
    <w:p w14:paraId="07913B74" w14:textId="46A55FCB" w:rsidR="00F63095" w:rsidRDefault="00354918" w:rsidP="00E90481">
      <w:pPr>
        <w:pStyle w:val="a7"/>
        <w:wordWrap w:val="0"/>
        <w:spacing w:before="0" w:beforeAutospacing="0" w:after="0" w:afterAutospacing="0" w:line="600" w:lineRule="atLeast"/>
        <w:ind w:rightChars="-230" w:right="-483" w:firstLine="640"/>
        <w:rPr>
          <w:rFonts w:ascii="微软雅黑" w:eastAsia="微软雅黑" w:hAnsi="微软雅黑"/>
          <w:sz w:val="23"/>
          <w:szCs w:val="23"/>
        </w:rPr>
      </w:pPr>
      <w:r>
        <w:rPr>
          <w:rFonts w:ascii="黑体" w:eastAsia="黑体" w:hAnsi="黑体" w:hint="eastAsia"/>
          <w:sz w:val="32"/>
          <w:szCs w:val="32"/>
        </w:rPr>
        <w:t>三、项目需求</w:t>
      </w:r>
    </w:p>
    <w:p w14:paraId="69A27507" w14:textId="6C147C52" w:rsidR="007C7D42" w:rsidRDefault="009E7B4B" w:rsidP="00E90481">
      <w:pPr>
        <w:pStyle w:val="a7"/>
        <w:wordWrap w:val="0"/>
        <w:spacing w:before="0" w:beforeAutospacing="0" w:after="0" w:afterAutospacing="0" w:line="600" w:lineRule="atLeast"/>
        <w:ind w:rightChars="-230" w:right="-483" w:firstLineChars="200" w:firstLine="640"/>
        <w:rPr>
          <w:rFonts w:ascii="仿宋_GB2312" w:eastAsia="仿宋_GB2312" w:hAnsi="微软雅黑"/>
          <w:sz w:val="32"/>
          <w:szCs w:val="32"/>
        </w:rPr>
      </w:pPr>
      <w:r>
        <w:rPr>
          <w:rFonts w:ascii="仿宋_GB2312" w:eastAsia="仿宋_GB2312" w:hAnsi="微软雅黑" w:hint="eastAsia"/>
          <w:sz w:val="32"/>
          <w:szCs w:val="32"/>
        </w:rPr>
        <w:t>本项目</w:t>
      </w:r>
      <w:r w:rsidR="00432487">
        <w:rPr>
          <w:rFonts w:ascii="仿宋_GB2312" w:eastAsia="仿宋_GB2312" w:hAnsi="微软雅黑" w:hint="eastAsia"/>
          <w:sz w:val="32"/>
          <w:szCs w:val="32"/>
        </w:rPr>
        <w:t>内容</w:t>
      </w:r>
      <w:r>
        <w:rPr>
          <w:rFonts w:ascii="仿宋_GB2312" w:eastAsia="仿宋_GB2312" w:hAnsi="微软雅黑" w:hint="eastAsia"/>
          <w:sz w:val="32"/>
          <w:szCs w:val="32"/>
        </w:rPr>
        <w:t>由5个部分组成，</w:t>
      </w:r>
      <w:r w:rsidR="00E2119D">
        <w:rPr>
          <w:rFonts w:ascii="仿宋_GB2312" w:eastAsia="仿宋_GB2312" w:hAnsi="微软雅黑" w:hint="eastAsia"/>
          <w:sz w:val="32"/>
          <w:szCs w:val="32"/>
        </w:rPr>
        <w:t>具体如下</w:t>
      </w:r>
      <w:r w:rsidR="00177D83">
        <w:rPr>
          <w:rFonts w:ascii="仿宋_GB2312" w:eastAsia="仿宋_GB2312" w:hAnsi="微软雅黑" w:hint="eastAsia"/>
          <w:sz w:val="32"/>
          <w:szCs w:val="32"/>
        </w:rPr>
        <w:t>：</w:t>
      </w:r>
      <w:r w:rsidR="00177D83">
        <w:rPr>
          <w:rFonts w:ascii="仿宋_GB2312" w:eastAsia="仿宋_GB2312" w:hAnsi="微软雅黑"/>
          <w:sz w:val="32"/>
          <w:szCs w:val="32"/>
        </w:rPr>
        <w:t xml:space="preserve"> </w:t>
      </w:r>
    </w:p>
    <w:tbl>
      <w:tblPr>
        <w:tblpPr w:leftFromText="180" w:rightFromText="180" w:vertAnchor="text" w:horzAnchor="margin" w:tblpY="120"/>
        <w:tblW w:w="9067" w:type="dxa"/>
        <w:tblLook w:val="04A0" w:firstRow="1" w:lastRow="0" w:firstColumn="1" w:lastColumn="0" w:noHBand="0" w:noVBand="1"/>
      </w:tblPr>
      <w:tblGrid>
        <w:gridCol w:w="840"/>
        <w:gridCol w:w="3020"/>
        <w:gridCol w:w="5207"/>
      </w:tblGrid>
      <w:tr w:rsidR="00E2119D" w:rsidRPr="00242919" w14:paraId="36D4AEE1" w14:textId="77777777" w:rsidTr="00E2119D">
        <w:trPr>
          <w:trHeight w:val="34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62D4C" w14:textId="77777777" w:rsidR="00E2119D" w:rsidRPr="00242919" w:rsidRDefault="00E2119D" w:rsidP="00E90481">
            <w:pPr>
              <w:widowControl/>
              <w:ind w:rightChars="-230" w:right="-483"/>
              <w:jc w:val="center"/>
              <w:rPr>
                <w:rFonts w:ascii="黑体" w:eastAsia="黑体" w:hAnsi="黑体" w:cs="宋体"/>
                <w:b/>
                <w:bCs/>
                <w:color w:val="000000"/>
                <w:kern w:val="0"/>
                <w:sz w:val="24"/>
                <w:szCs w:val="24"/>
              </w:rPr>
            </w:pPr>
            <w:r w:rsidRPr="00242919">
              <w:rPr>
                <w:rFonts w:ascii="黑体" w:eastAsia="黑体" w:hAnsi="黑体" w:cs="宋体" w:hint="eastAsia"/>
                <w:b/>
                <w:bCs/>
                <w:color w:val="000000"/>
                <w:kern w:val="0"/>
                <w:sz w:val="24"/>
                <w:szCs w:val="24"/>
              </w:rPr>
              <w:t>序号</w:t>
            </w:r>
          </w:p>
        </w:tc>
        <w:tc>
          <w:tcPr>
            <w:tcW w:w="3020" w:type="dxa"/>
            <w:tcBorders>
              <w:top w:val="single" w:sz="4" w:space="0" w:color="auto"/>
              <w:left w:val="nil"/>
              <w:bottom w:val="single" w:sz="4" w:space="0" w:color="auto"/>
              <w:right w:val="single" w:sz="4" w:space="0" w:color="auto"/>
            </w:tcBorders>
            <w:shd w:val="clear" w:color="auto" w:fill="auto"/>
            <w:vAlign w:val="bottom"/>
            <w:hideMark/>
          </w:tcPr>
          <w:p w14:paraId="1B74A669" w14:textId="77777777" w:rsidR="00E2119D" w:rsidRPr="00242919" w:rsidRDefault="00E2119D" w:rsidP="00E90481">
            <w:pPr>
              <w:widowControl/>
              <w:ind w:rightChars="-230" w:right="-483"/>
              <w:jc w:val="center"/>
              <w:rPr>
                <w:rFonts w:ascii="黑体" w:eastAsia="黑体" w:hAnsi="黑体" w:cs="宋体"/>
                <w:b/>
                <w:bCs/>
                <w:color w:val="000000"/>
                <w:kern w:val="0"/>
                <w:sz w:val="24"/>
                <w:szCs w:val="24"/>
              </w:rPr>
            </w:pPr>
            <w:r w:rsidRPr="00242919">
              <w:rPr>
                <w:rFonts w:ascii="黑体" w:eastAsia="黑体" w:hAnsi="黑体" w:cs="宋体" w:hint="eastAsia"/>
                <w:b/>
                <w:bCs/>
                <w:color w:val="000000"/>
                <w:kern w:val="0"/>
                <w:sz w:val="24"/>
                <w:szCs w:val="24"/>
              </w:rPr>
              <w:t>项目名称</w:t>
            </w:r>
          </w:p>
        </w:tc>
        <w:tc>
          <w:tcPr>
            <w:tcW w:w="5207" w:type="dxa"/>
            <w:tcBorders>
              <w:top w:val="single" w:sz="4" w:space="0" w:color="auto"/>
              <w:left w:val="nil"/>
              <w:bottom w:val="single" w:sz="4" w:space="0" w:color="auto"/>
              <w:right w:val="single" w:sz="4" w:space="0" w:color="auto"/>
            </w:tcBorders>
            <w:shd w:val="clear" w:color="auto" w:fill="auto"/>
            <w:vAlign w:val="bottom"/>
            <w:hideMark/>
          </w:tcPr>
          <w:p w14:paraId="6520CFE7" w14:textId="77777777" w:rsidR="00E2119D" w:rsidRPr="00242919" w:rsidRDefault="00E2119D" w:rsidP="00E90481">
            <w:pPr>
              <w:widowControl/>
              <w:ind w:rightChars="-230" w:right="-483"/>
              <w:jc w:val="center"/>
              <w:rPr>
                <w:rFonts w:ascii="黑体" w:eastAsia="黑体" w:hAnsi="黑体" w:cs="宋体"/>
                <w:b/>
                <w:bCs/>
                <w:color w:val="000000"/>
                <w:kern w:val="0"/>
                <w:sz w:val="24"/>
                <w:szCs w:val="24"/>
              </w:rPr>
            </w:pPr>
            <w:r w:rsidRPr="00242919">
              <w:rPr>
                <w:rFonts w:ascii="黑体" w:eastAsia="黑体" w:hAnsi="黑体" w:cs="宋体" w:hint="eastAsia"/>
                <w:b/>
                <w:bCs/>
                <w:color w:val="000000"/>
                <w:kern w:val="0"/>
                <w:sz w:val="24"/>
                <w:szCs w:val="24"/>
              </w:rPr>
              <w:t>计划实施内容</w:t>
            </w:r>
          </w:p>
        </w:tc>
      </w:tr>
      <w:tr w:rsidR="00E2119D" w:rsidRPr="00242919" w14:paraId="4A760A60" w14:textId="77777777" w:rsidTr="00E2119D">
        <w:trPr>
          <w:trHeight w:val="97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45BF0A" w14:textId="77777777" w:rsidR="00E2119D" w:rsidRPr="009F219B" w:rsidRDefault="00E2119D" w:rsidP="00E90481">
            <w:pPr>
              <w:widowControl/>
              <w:ind w:rightChars="-230" w:right="-483"/>
              <w:jc w:val="center"/>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1</w:t>
            </w:r>
          </w:p>
        </w:tc>
        <w:tc>
          <w:tcPr>
            <w:tcW w:w="3020" w:type="dxa"/>
            <w:tcBorders>
              <w:top w:val="nil"/>
              <w:left w:val="nil"/>
              <w:bottom w:val="single" w:sz="4" w:space="0" w:color="auto"/>
              <w:right w:val="single" w:sz="4" w:space="0" w:color="auto"/>
            </w:tcBorders>
            <w:shd w:val="clear" w:color="auto" w:fill="auto"/>
            <w:vAlign w:val="center"/>
            <w:hideMark/>
          </w:tcPr>
          <w:p w14:paraId="46BE992E" w14:textId="1C7D9C12"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标准化考试网上巡查服务</w:t>
            </w:r>
          </w:p>
        </w:tc>
        <w:tc>
          <w:tcPr>
            <w:tcW w:w="5207" w:type="dxa"/>
            <w:tcBorders>
              <w:top w:val="nil"/>
              <w:left w:val="nil"/>
              <w:bottom w:val="single" w:sz="4" w:space="0" w:color="auto"/>
              <w:right w:val="single" w:sz="4" w:space="0" w:color="auto"/>
            </w:tcBorders>
            <w:shd w:val="clear" w:color="auto" w:fill="auto"/>
            <w:vAlign w:val="center"/>
            <w:hideMark/>
          </w:tcPr>
          <w:p w14:paraId="19075C8B" w14:textId="5049C143"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提供考试期间各监控点位画面实时回传至中心，计划按固定监控点位：150个点位×4天，车载移动监控点位：40个点位</w:t>
            </w:r>
            <w:r w:rsidR="00F900CB" w:rsidRPr="009F219B">
              <w:rPr>
                <w:rFonts w:ascii="仿宋_GB2312" w:eastAsia="仿宋_GB2312" w:hAnsi="微软雅黑" w:cs="宋体" w:hint="eastAsia"/>
                <w:kern w:val="0"/>
                <w:sz w:val="32"/>
                <w:szCs w:val="32"/>
              </w:rPr>
              <w:t>×4天</w:t>
            </w:r>
            <w:r w:rsidRPr="009F219B">
              <w:rPr>
                <w:rFonts w:ascii="仿宋_GB2312" w:eastAsia="仿宋_GB2312" w:hAnsi="微软雅黑" w:cs="宋体" w:hint="eastAsia"/>
                <w:kern w:val="0"/>
                <w:sz w:val="32"/>
                <w:szCs w:val="32"/>
              </w:rPr>
              <w:t>。</w:t>
            </w:r>
          </w:p>
        </w:tc>
      </w:tr>
      <w:tr w:rsidR="00E2119D" w:rsidRPr="00242919" w14:paraId="7145374F" w14:textId="77777777" w:rsidTr="00E2119D">
        <w:trPr>
          <w:trHeight w:val="15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D78E276" w14:textId="77777777" w:rsidR="00E2119D" w:rsidRPr="009F219B" w:rsidRDefault="00E2119D" w:rsidP="00E90481">
            <w:pPr>
              <w:widowControl/>
              <w:ind w:rightChars="-230" w:right="-483"/>
              <w:jc w:val="center"/>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2</w:t>
            </w:r>
          </w:p>
        </w:tc>
        <w:tc>
          <w:tcPr>
            <w:tcW w:w="3020" w:type="dxa"/>
            <w:tcBorders>
              <w:top w:val="nil"/>
              <w:left w:val="nil"/>
              <w:bottom w:val="single" w:sz="4" w:space="0" w:color="auto"/>
              <w:right w:val="single" w:sz="4" w:space="0" w:color="auto"/>
            </w:tcBorders>
            <w:shd w:val="clear" w:color="auto" w:fill="auto"/>
            <w:vAlign w:val="center"/>
            <w:hideMark/>
          </w:tcPr>
          <w:p w14:paraId="11949DB0" w14:textId="7915F981"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考试报名网上支付服务维护</w:t>
            </w:r>
          </w:p>
        </w:tc>
        <w:tc>
          <w:tcPr>
            <w:tcW w:w="5207" w:type="dxa"/>
            <w:tcBorders>
              <w:top w:val="nil"/>
              <w:left w:val="nil"/>
              <w:bottom w:val="single" w:sz="4" w:space="0" w:color="auto"/>
              <w:right w:val="single" w:sz="4" w:space="0" w:color="auto"/>
            </w:tcBorders>
            <w:shd w:val="clear" w:color="auto" w:fill="auto"/>
            <w:vAlign w:val="center"/>
            <w:hideMark/>
          </w:tcPr>
          <w:p w14:paraId="0D723418" w14:textId="77777777"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支撑中心报名系统缴费服务，维护与财政电子缴款平台、银行系统接口稳定，完成支付、对账核算工作。具体工作量参照2</w:t>
            </w:r>
            <w:r w:rsidRPr="009F219B">
              <w:rPr>
                <w:rFonts w:ascii="仿宋_GB2312" w:eastAsia="仿宋_GB2312" w:hAnsi="微软雅黑" w:cs="宋体"/>
                <w:kern w:val="0"/>
                <w:sz w:val="32"/>
                <w:szCs w:val="32"/>
              </w:rPr>
              <w:t>023</w:t>
            </w:r>
            <w:r w:rsidRPr="009F219B">
              <w:rPr>
                <w:rFonts w:ascii="仿宋_GB2312" w:eastAsia="仿宋_GB2312" w:hAnsi="微软雅黑" w:cs="宋体" w:hint="eastAsia"/>
                <w:kern w:val="0"/>
                <w:sz w:val="32"/>
                <w:szCs w:val="32"/>
              </w:rPr>
              <w:t>年度支付业务项目:包括高级水测、护士资格考试、医师资格考试、专业技术资格考试等报名缴费，年均发起支付订单22.7万余次、完成缴费17万余笔。</w:t>
            </w:r>
          </w:p>
        </w:tc>
      </w:tr>
      <w:tr w:rsidR="00E2119D" w:rsidRPr="00242919" w14:paraId="236B1B77" w14:textId="77777777" w:rsidTr="00E2119D">
        <w:trPr>
          <w:trHeight w:val="936"/>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67D38E" w14:textId="77777777" w:rsidR="00E2119D" w:rsidRPr="009F219B" w:rsidRDefault="00E2119D" w:rsidP="00E90481">
            <w:pPr>
              <w:widowControl/>
              <w:ind w:rightChars="-230" w:right="-483"/>
              <w:jc w:val="center"/>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lastRenderedPageBreak/>
              <w:t>3</w:t>
            </w:r>
          </w:p>
        </w:tc>
        <w:tc>
          <w:tcPr>
            <w:tcW w:w="3020" w:type="dxa"/>
            <w:tcBorders>
              <w:top w:val="nil"/>
              <w:left w:val="nil"/>
              <w:bottom w:val="single" w:sz="4" w:space="0" w:color="auto"/>
              <w:right w:val="single" w:sz="4" w:space="0" w:color="auto"/>
            </w:tcBorders>
            <w:shd w:val="clear" w:color="auto" w:fill="auto"/>
            <w:vAlign w:val="center"/>
            <w:hideMark/>
          </w:tcPr>
          <w:p w14:paraId="352B99D2" w14:textId="5B11C6D8"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证书管理服务维护</w:t>
            </w:r>
          </w:p>
        </w:tc>
        <w:tc>
          <w:tcPr>
            <w:tcW w:w="5207" w:type="dxa"/>
            <w:tcBorders>
              <w:top w:val="nil"/>
              <w:left w:val="nil"/>
              <w:bottom w:val="single" w:sz="4" w:space="0" w:color="auto"/>
              <w:right w:val="single" w:sz="4" w:space="0" w:color="auto"/>
            </w:tcBorders>
            <w:shd w:val="clear" w:color="auto" w:fill="auto"/>
            <w:vAlign w:val="center"/>
            <w:hideMark/>
          </w:tcPr>
          <w:p w14:paraId="64B8DFB5" w14:textId="77777777"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为个人提供各类证书管理、信息查询、网上领取、补办审批的互联网便捷服务。2</w:t>
            </w:r>
            <w:r w:rsidRPr="009F219B">
              <w:rPr>
                <w:rFonts w:ascii="仿宋_GB2312" w:eastAsia="仿宋_GB2312" w:hAnsi="微软雅黑" w:cs="宋体"/>
                <w:kern w:val="0"/>
                <w:sz w:val="32"/>
                <w:szCs w:val="32"/>
              </w:rPr>
              <w:t>023</w:t>
            </w:r>
            <w:r w:rsidRPr="009F219B">
              <w:rPr>
                <w:rFonts w:ascii="仿宋_GB2312" w:eastAsia="仿宋_GB2312" w:hAnsi="微软雅黑" w:cs="宋体" w:hint="eastAsia"/>
                <w:kern w:val="0"/>
                <w:sz w:val="32"/>
                <w:szCs w:val="32"/>
              </w:rPr>
              <w:t>年均提供证书查询12万余人次、证书领取6万余人次、补办0.15万余人次。</w:t>
            </w:r>
          </w:p>
        </w:tc>
      </w:tr>
      <w:tr w:rsidR="00E2119D" w:rsidRPr="00242919" w14:paraId="60284AD1" w14:textId="77777777" w:rsidTr="00E2119D">
        <w:trPr>
          <w:trHeight w:val="1896"/>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F096F9B" w14:textId="77777777" w:rsidR="00E2119D" w:rsidRPr="009F219B" w:rsidRDefault="00E2119D" w:rsidP="00E90481">
            <w:pPr>
              <w:widowControl/>
              <w:ind w:rightChars="-230" w:right="-483"/>
              <w:jc w:val="center"/>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4</w:t>
            </w:r>
          </w:p>
        </w:tc>
        <w:tc>
          <w:tcPr>
            <w:tcW w:w="3020" w:type="dxa"/>
            <w:tcBorders>
              <w:top w:val="nil"/>
              <w:left w:val="nil"/>
              <w:bottom w:val="single" w:sz="4" w:space="0" w:color="auto"/>
              <w:right w:val="single" w:sz="4" w:space="0" w:color="auto"/>
            </w:tcBorders>
            <w:shd w:val="clear" w:color="auto" w:fill="auto"/>
            <w:vAlign w:val="center"/>
            <w:hideMark/>
          </w:tcPr>
          <w:p w14:paraId="080B832D" w14:textId="54062568"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公众号及小程序维护</w:t>
            </w:r>
          </w:p>
        </w:tc>
        <w:tc>
          <w:tcPr>
            <w:tcW w:w="5207" w:type="dxa"/>
            <w:tcBorders>
              <w:top w:val="nil"/>
              <w:left w:val="nil"/>
              <w:bottom w:val="single" w:sz="4" w:space="0" w:color="auto"/>
              <w:right w:val="single" w:sz="4" w:space="0" w:color="auto"/>
            </w:tcBorders>
            <w:shd w:val="clear" w:color="auto" w:fill="auto"/>
            <w:vAlign w:val="center"/>
            <w:hideMark/>
          </w:tcPr>
          <w:p w14:paraId="3CB3FE1C" w14:textId="77777777"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湖北卫生人才</w:t>
            </w:r>
            <w:proofErr w:type="gramStart"/>
            <w:r w:rsidRPr="009F219B">
              <w:rPr>
                <w:rFonts w:ascii="仿宋_GB2312" w:eastAsia="仿宋_GB2312" w:hAnsi="微软雅黑" w:cs="宋体" w:hint="eastAsia"/>
                <w:kern w:val="0"/>
                <w:sz w:val="32"/>
                <w:szCs w:val="32"/>
              </w:rPr>
              <w:t>微信公众号</w:t>
            </w:r>
            <w:proofErr w:type="gramEnd"/>
            <w:r w:rsidRPr="009F219B">
              <w:rPr>
                <w:rFonts w:ascii="仿宋_GB2312" w:eastAsia="仿宋_GB2312" w:hAnsi="微软雅黑" w:cs="宋体" w:hint="eastAsia"/>
                <w:kern w:val="0"/>
                <w:sz w:val="32"/>
                <w:szCs w:val="32"/>
              </w:rPr>
              <w:t>及小程序是中心向全省专技人员提供移动便捷服务的主要窗口。</w:t>
            </w:r>
            <w:proofErr w:type="gramStart"/>
            <w:r w:rsidRPr="009F219B">
              <w:rPr>
                <w:rFonts w:ascii="仿宋_GB2312" w:eastAsia="仿宋_GB2312" w:hAnsi="微软雅黑" w:cs="宋体" w:hint="eastAsia"/>
                <w:kern w:val="0"/>
                <w:sz w:val="32"/>
                <w:szCs w:val="32"/>
              </w:rPr>
              <w:t>微信公众号</w:t>
            </w:r>
            <w:proofErr w:type="gramEnd"/>
            <w:r w:rsidRPr="009F219B">
              <w:rPr>
                <w:rFonts w:ascii="仿宋_GB2312" w:eastAsia="仿宋_GB2312" w:hAnsi="微软雅黑" w:cs="宋体" w:hint="eastAsia"/>
                <w:kern w:val="0"/>
                <w:sz w:val="32"/>
                <w:szCs w:val="32"/>
              </w:rPr>
              <w:t>主要提供实时信息推送，及时告知用户各类业务重要事项。现有关注用户数为90万人，年均推送信息阅读量500万次；</w:t>
            </w:r>
            <w:proofErr w:type="gramStart"/>
            <w:r w:rsidRPr="009F219B">
              <w:rPr>
                <w:rFonts w:ascii="仿宋_GB2312" w:eastAsia="仿宋_GB2312" w:hAnsi="微软雅黑" w:cs="宋体" w:hint="eastAsia"/>
                <w:kern w:val="0"/>
                <w:sz w:val="32"/>
                <w:szCs w:val="32"/>
              </w:rPr>
              <w:t>微信小</w:t>
            </w:r>
            <w:proofErr w:type="gramEnd"/>
            <w:r w:rsidRPr="009F219B">
              <w:rPr>
                <w:rFonts w:ascii="仿宋_GB2312" w:eastAsia="仿宋_GB2312" w:hAnsi="微软雅黑" w:cs="宋体" w:hint="eastAsia"/>
                <w:kern w:val="0"/>
                <w:sz w:val="32"/>
                <w:szCs w:val="32"/>
              </w:rPr>
              <w:t>程序提供具体业务服务入口,年均提供业务访问认证20万人次、区县及市州各类业务管理员身份认证2万人次。</w:t>
            </w:r>
          </w:p>
        </w:tc>
      </w:tr>
      <w:tr w:rsidR="00E2119D" w:rsidRPr="00242919" w14:paraId="67CDB4B9" w14:textId="77777777" w:rsidTr="00E5209A">
        <w:trPr>
          <w:trHeight w:val="912"/>
        </w:trPr>
        <w:tc>
          <w:tcPr>
            <w:tcW w:w="840" w:type="dxa"/>
            <w:tcBorders>
              <w:top w:val="nil"/>
              <w:left w:val="single" w:sz="4" w:space="0" w:color="auto"/>
              <w:bottom w:val="nil"/>
              <w:right w:val="single" w:sz="4" w:space="0" w:color="auto"/>
            </w:tcBorders>
            <w:shd w:val="clear" w:color="auto" w:fill="auto"/>
            <w:noWrap/>
            <w:vAlign w:val="center"/>
            <w:hideMark/>
          </w:tcPr>
          <w:p w14:paraId="04CB1B2E" w14:textId="77777777" w:rsidR="00E2119D" w:rsidRPr="009F219B" w:rsidRDefault="00E2119D" w:rsidP="00E90481">
            <w:pPr>
              <w:widowControl/>
              <w:ind w:rightChars="-230" w:right="-483"/>
              <w:jc w:val="center"/>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5</w:t>
            </w:r>
          </w:p>
        </w:tc>
        <w:tc>
          <w:tcPr>
            <w:tcW w:w="3020" w:type="dxa"/>
            <w:tcBorders>
              <w:top w:val="nil"/>
              <w:left w:val="nil"/>
              <w:bottom w:val="nil"/>
              <w:right w:val="single" w:sz="4" w:space="0" w:color="auto"/>
            </w:tcBorders>
            <w:shd w:val="clear" w:color="auto" w:fill="auto"/>
            <w:vAlign w:val="center"/>
            <w:hideMark/>
          </w:tcPr>
          <w:p w14:paraId="7EDE72B9" w14:textId="5F164D43"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外宣网站维护</w:t>
            </w:r>
          </w:p>
        </w:tc>
        <w:tc>
          <w:tcPr>
            <w:tcW w:w="5207" w:type="dxa"/>
            <w:tcBorders>
              <w:top w:val="nil"/>
              <w:left w:val="nil"/>
              <w:bottom w:val="nil"/>
              <w:right w:val="single" w:sz="4" w:space="0" w:color="auto"/>
            </w:tcBorders>
            <w:shd w:val="clear" w:color="auto" w:fill="auto"/>
            <w:vAlign w:val="center"/>
            <w:hideMark/>
          </w:tcPr>
          <w:p w14:paraId="36E41A32" w14:textId="77777777" w:rsidR="00E2119D" w:rsidRPr="009F219B" w:rsidRDefault="00E2119D" w:rsidP="00E90481">
            <w:pPr>
              <w:widowControl/>
              <w:ind w:rightChars="-230" w:right="-483"/>
              <w:jc w:val="left"/>
              <w:rPr>
                <w:rFonts w:ascii="仿宋_GB2312" w:eastAsia="仿宋_GB2312" w:hAnsi="微软雅黑" w:cs="宋体"/>
                <w:kern w:val="0"/>
                <w:sz w:val="32"/>
                <w:szCs w:val="32"/>
              </w:rPr>
            </w:pPr>
            <w:r w:rsidRPr="009F219B">
              <w:rPr>
                <w:rFonts w:ascii="仿宋_GB2312" w:eastAsia="仿宋_GB2312" w:hAnsi="微软雅黑" w:cs="宋体" w:hint="eastAsia"/>
                <w:kern w:val="0"/>
                <w:sz w:val="32"/>
                <w:szCs w:val="32"/>
              </w:rPr>
              <w:t>网站年均发布考试及服务相关通知公告信息约90余条，提供准考证打印3.2万余人次、合格证书及成绩通知单打印25万余人、成绩查询5.2万余人次，网站年均访问量 65 万余人次。</w:t>
            </w:r>
          </w:p>
        </w:tc>
      </w:tr>
      <w:tr w:rsidR="00E5209A" w:rsidRPr="00242919" w14:paraId="676461A2" w14:textId="77777777" w:rsidTr="00E2119D">
        <w:trPr>
          <w:trHeight w:val="912"/>
        </w:trPr>
        <w:tc>
          <w:tcPr>
            <w:tcW w:w="840" w:type="dxa"/>
            <w:tcBorders>
              <w:top w:val="nil"/>
              <w:left w:val="single" w:sz="4" w:space="0" w:color="auto"/>
              <w:bottom w:val="single" w:sz="4" w:space="0" w:color="auto"/>
              <w:right w:val="single" w:sz="4" w:space="0" w:color="auto"/>
            </w:tcBorders>
            <w:shd w:val="clear" w:color="auto" w:fill="auto"/>
            <w:noWrap/>
            <w:vAlign w:val="center"/>
          </w:tcPr>
          <w:p w14:paraId="576C2D0F" w14:textId="4B10FE19" w:rsidR="00E5209A" w:rsidRPr="009F219B" w:rsidRDefault="00E5209A" w:rsidP="00E90481">
            <w:pPr>
              <w:widowControl/>
              <w:ind w:rightChars="-230" w:right="-483"/>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6</w:t>
            </w:r>
          </w:p>
        </w:tc>
        <w:tc>
          <w:tcPr>
            <w:tcW w:w="3020" w:type="dxa"/>
            <w:tcBorders>
              <w:top w:val="nil"/>
              <w:left w:val="nil"/>
              <w:bottom w:val="single" w:sz="4" w:space="0" w:color="auto"/>
              <w:right w:val="single" w:sz="4" w:space="0" w:color="auto"/>
            </w:tcBorders>
            <w:shd w:val="clear" w:color="auto" w:fill="auto"/>
            <w:vAlign w:val="center"/>
          </w:tcPr>
          <w:p w14:paraId="6C097B6D" w14:textId="69E5ED4D" w:rsidR="00E5209A" w:rsidRPr="009F219B" w:rsidRDefault="00E5209A" w:rsidP="00E90481">
            <w:pPr>
              <w:widowControl/>
              <w:ind w:rightChars="-230" w:right="-483"/>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SSL证书、中心公众号、小程序续费</w:t>
            </w:r>
          </w:p>
        </w:tc>
        <w:tc>
          <w:tcPr>
            <w:tcW w:w="5207" w:type="dxa"/>
            <w:tcBorders>
              <w:top w:val="nil"/>
              <w:left w:val="nil"/>
              <w:bottom w:val="single" w:sz="4" w:space="0" w:color="auto"/>
              <w:right w:val="single" w:sz="4" w:space="0" w:color="auto"/>
            </w:tcBorders>
            <w:shd w:val="clear" w:color="auto" w:fill="auto"/>
            <w:vAlign w:val="center"/>
          </w:tcPr>
          <w:p w14:paraId="42D102C7" w14:textId="6CC8717C" w:rsidR="00E5209A" w:rsidRPr="009F219B" w:rsidRDefault="00E5209A" w:rsidP="00E90481">
            <w:pPr>
              <w:widowControl/>
              <w:ind w:rightChars="-230" w:right="-483"/>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完成对中心SSL证书，公众号（湖北卫生人才），小程序（湖北卫生人才，湖</w:t>
            </w:r>
            <w:r>
              <w:rPr>
                <w:rFonts w:ascii="仿宋_GB2312" w:eastAsia="仿宋_GB2312" w:hAnsi="微软雅黑" w:cs="宋体" w:hint="eastAsia"/>
                <w:kern w:val="0"/>
                <w:sz w:val="32"/>
                <w:szCs w:val="32"/>
              </w:rPr>
              <w:lastRenderedPageBreak/>
              <w:t>北卫生人才申报，湖北卫生人才培训）的续费年审工作。</w:t>
            </w:r>
          </w:p>
        </w:tc>
      </w:tr>
    </w:tbl>
    <w:p w14:paraId="0AFAB5F0" w14:textId="77777777" w:rsidR="00E2119D" w:rsidRDefault="00E2119D" w:rsidP="00E90481">
      <w:pPr>
        <w:pStyle w:val="a7"/>
        <w:wordWrap w:val="0"/>
        <w:spacing w:before="0" w:beforeAutospacing="0" w:after="0" w:afterAutospacing="0" w:line="600" w:lineRule="atLeast"/>
        <w:ind w:rightChars="-230" w:right="-483" w:firstLineChars="200" w:firstLine="640"/>
        <w:rPr>
          <w:rFonts w:ascii="仿宋_GB2312" w:eastAsia="仿宋_GB2312" w:hAnsi="微软雅黑"/>
          <w:sz w:val="32"/>
          <w:szCs w:val="32"/>
        </w:rPr>
      </w:pPr>
    </w:p>
    <w:p w14:paraId="750ADBA1" w14:textId="690FC8FA" w:rsidR="00E2119D" w:rsidRPr="008B3692" w:rsidRDefault="00780BD9" w:rsidP="00E90481">
      <w:pPr>
        <w:pStyle w:val="a7"/>
        <w:wordWrap w:val="0"/>
        <w:spacing w:before="0" w:beforeAutospacing="0" w:after="0" w:afterAutospacing="0" w:line="600" w:lineRule="atLeast"/>
        <w:ind w:rightChars="-230" w:right="-483" w:firstLine="640"/>
        <w:rPr>
          <w:rFonts w:ascii="微软雅黑" w:eastAsia="微软雅黑" w:hAnsi="微软雅黑"/>
          <w:sz w:val="23"/>
          <w:szCs w:val="23"/>
        </w:rPr>
      </w:pPr>
      <w:r>
        <w:rPr>
          <w:rFonts w:ascii="黑体" w:eastAsia="黑体" w:hAnsi="黑体" w:hint="eastAsia"/>
          <w:sz w:val="32"/>
          <w:szCs w:val="32"/>
        </w:rPr>
        <w:t>四</w:t>
      </w:r>
      <w:r w:rsidR="00E2119D">
        <w:rPr>
          <w:rFonts w:ascii="黑体" w:eastAsia="黑体" w:hAnsi="黑体" w:hint="eastAsia"/>
          <w:sz w:val="32"/>
          <w:szCs w:val="32"/>
        </w:rPr>
        <w:t>、</w:t>
      </w:r>
      <w:r w:rsidR="00CC1DDB">
        <w:rPr>
          <w:rFonts w:ascii="黑体" w:eastAsia="黑体" w:hAnsi="黑体" w:hint="eastAsia"/>
          <w:sz w:val="32"/>
          <w:szCs w:val="32"/>
        </w:rPr>
        <w:t>实施</w:t>
      </w:r>
      <w:r w:rsidR="00E2119D">
        <w:rPr>
          <w:rFonts w:ascii="黑体" w:eastAsia="黑体" w:hAnsi="黑体" w:hint="eastAsia"/>
          <w:sz w:val="32"/>
          <w:szCs w:val="32"/>
        </w:rPr>
        <w:t>要求</w:t>
      </w:r>
    </w:p>
    <w:p w14:paraId="65868AF9" w14:textId="47A89DEE"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Pr>
          <w:rFonts w:ascii="仿宋_GB2312" w:eastAsia="仿宋_GB2312" w:hAnsi="微软雅黑" w:hint="eastAsia"/>
          <w:sz w:val="32"/>
          <w:szCs w:val="32"/>
        </w:rPr>
        <w:t>（一）</w:t>
      </w:r>
      <w:r w:rsidRPr="00987BB7">
        <w:rPr>
          <w:rFonts w:ascii="仿宋_GB2312" w:eastAsia="仿宋_GB2312" w:hAnsi="微软雅黑"/>
          <w:sz w:val="32"/>
          <w:szCs w:val="32"/>
        </w:rPr>
        <w:t>技术支持服务</w:t>
      </w:r>
    </w:p>
    <w:p w14:paraId="758E5AE7" w14:textId="77777777" w:rsidR="00987BB7" w:rsidRPr="00987BB7" w:rsidRDefault="00987BB7" w:rsidP="00E81206">
      <w:pPr>
        <w:pStyle w:val="a7"/>
        <w:wordWrap w:val="0"/>
        <w:spacing w:line="600" w:lineRule="atLeast"/>
        <w:ind w:rightChars="-230" w:right="-483" w:firstLineChars="200" w:firstLine="640"/>
        <w:rPr>
          <w:rFonts w:ascii="仿宋_GB2312" w:eastAsia="仿宋_GB2312" w:hAnsi="微软雅黑"/>
          <w:sz w:val="32"/>
          <w:szCs w:val="32"/>
        </w:rPr>
      </w:pPr>
      <w:r w:rsidRPr="00987BB7">
        <w:rPr>
          <w:rFonts w:ascii="仿宋_GB2312" w:eastAsia="仿宋_GB2312" w:hAnsi="微软雅黑" w:hint="eastAsia"/>
          <w:sz w:val="32"/>
          <w:szCs w:val="32"/>
        </w:rPr>
        <w:t>提供的技术支持服务包括</w:t>
      </w:r>
      <w:r w:rsidRPr="00987BB7">
        <w:rPr>
          <w:rFonts w:ascii="仿宋_GB2312" w:eastAsia="仿宋_GB2312" w:hAnsi="微软雅黑"/>
          <w:sz w:val="32"/>
          <w:szCs w:val="32"/>
        </w:rPr>
        <w:t>5*8小时的电话支持服务、</w:t>
      </w:r>
      <w:proofErr w:type="gramStart"/>
      <w:r w:rsidRPr="00987BB7">
        <w:rPr>
          <w:rFonts w:ascii="仿宋_GB2312" w:eastAsia="仿宋_GB2312" w:hAnsi="微软雅黑"/>
          <w:sz w:val="32"/>
          <w:szCs w:val="32"/>
        </w:rPr>
        <w:t>远程支持</w:t>
      </w:r>
      <w:proofErr w:type="gramEnd"/>
      <w:r w:rsidRPr="00987BB7">
        <w:rPr>
          <w:rFonts w:ascii="仿宋_GB2312" w:eastAsia="仿宋_GB2312" w:hAnsi="微软雅黑"/>
          <w:sz w:val="32"/>
          <w:szCs w:val="32"/>
        </w:rPr>
        <w:t>服务、现场支持服务、紧急故障支持服务。</w:t>
      </w:r>
    </w:p>
    <w:p w14:paraId="42EDC15C" w14:textId="4CD2393D"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Pr>
          <w:rFonts w:ascii="仿宋_GB2312" w:eastAsia="仿宋_GB2312" w:hAnsi="微软雅黑" w:hint="eastAsia"/>
          <w:sz w:val="32"/>
          <w:szCs w:val="32"/>
        </w:rPr>
        <w:t>（</w:t>
      </w:r>
      <w:r w:rsidR="003578FF">
        <w:rPr>
          <w:rFonts w:ascii="仿宋_GB2312" w:eastAsia="仿宋_GB2312" w:hAnsi="微软雅黑" w:hint="eastAsia"/>
          <w:sz w:val="32"/>
          <w:szCs w:val="32"/>
        </w:rPr>
        <w:t>二</w:t>
      </w:r>
      <w:r>
        <w:rPr>
          <w:rFonts w:ascii="仿宋_GB2312" w:eastAsia="仿宋_GB2312" w:hAnsi="微软雅黑" w:hint="eastAsia"/>
          <w:sz w:val="32"/>
          <w:szCs w:val="32"/>
        </w:rPr>
        <w:t>）</w:t>
      </w:r>
      <w:r w:rsidRPr="00987BB7">
        <w:rPr>
          <w:rFonts w:ascii="仿宋_GB2312" w:eastAsia="仿宋_GB2312" w:hAnsi="微软雅黑"/>
          <w:sz w:val="32"/>
          <w:szCs w:val="32"/>
        </w:rPr>
        <w:t>业务实施</w:t>
      </w:r>
    </w:p>
    <w:p w14:paraId="361FB612" w14:textId="77777777"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sidRPr="00987BB7">
        <w:rPr>
          <w:rFonts w:ascii="仿宋_GB2312" w:eastAsia="仿宋_GB2312" w:hAnsi="微软雅黑"/>
          <w:sz w:val="32"/>
          <w:szCs w:val="32"/>
        </w:rPr>
        <w:t>1）远程巡查系统运维：</w:t>
      </w:r>
    </w:p>
    <w:p w14:paraId="167EE3E2" w14:textId="49177F10" w:rsidR="00987BB7" w:rsidRPr="00987BB7" w:rsidRDefault="00987BB7" w:rsidP="00126864">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支撑中心考试项目远程</w:t>
      </w:r>
      <w:proofErr w:type="gramStart"/>
      <w:r w:rsidRPr="00987BB7">
        <w:rPr>
          <w:rFonts w:ascii="仿宋_GB2312" w:eastAsia="仿宋_GB2312" w:hAnsi="微软雅黑" w:cs="宋体" w:hint="eastAsia"/>
          <w:kern w:val="0"/>
          <w:sz w:val="32"/>
          <w:szCs w:val="32"/>
        </w:rPr>
        <w:t>巡</w:t>
      </w:r>
      <w:proofErr w:type="gramEnd"/>
      <w:r w:rsidRPr="00987BB7">
        <w:rPr>
          <w:rFonts w:ascii="仿宋_GB2312" w:eastAsia="仿宋_GB2312" w:hAnsi="微软雅黑" w:cs="宋体" w:hint="eastAsia"/>
          <w:kern w:val="0"/>
          <w:sz w:val="32"/>
          <w:szCs w:val="32"/>
        </w:rPr>
        <w:t>考工作。负责远程巡考设备（摄像头、服务器）的考前配置及功能检查，</w:t>
      </w:r>
      <w:proofErr w:type="gramStart"/>
      <w:r w:rsidRPr="00987BB7">
        <w:rPr>
          <w:rFonts w:ascii="仿宋_GB2312" w:eastAsia="仿宋_GB2312" w:hAnsi="微软雅黑" w:cs="宋体" w:hint="eastAsia"/>
          <w:kern w:val="0"/>
          <w:sz w:val="32"/>
          <w:szCs w:val="32"/>
        </w:rPr>
        <w:t>各试室</w:t>
      </w:r>
      <w:proofErr w:type="gramEnd"/>
      <w:r w:rsidRPr="00987BB7">
        <w:rPr>
          <w:rFonts w:ascii="仿宋_GB2312" w:eastAsia="仿宋_GB2312" w:hAnsi="微软雅黑" w:cs="宋体" w:hint="eastAsia"/>
          <w:kern w:val="0"/>
          <w:sz w:val="32"/>
          <w:szCs w:val="32"/>
        </w:rPr>
        <w:t>前期布置、设备调试、考中监控保障、考后设备回收</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确保系统的稳定运行，对数据进行实时采集和传输</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对系统进行定期的性能优化和升级，提高巡查效率</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管理巡查数据，确保数据的准确性和可靠性</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加强系统安全防护，保障巡查过程的安全和保密性。</w:t>
      </w:r>
    </w:p>
    <w:p w14:paraId="1CF900F0" w14:textId="77777777"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sidRPr="00987BB7">
        <w:rPr>
          <w:rFonts w:ascii="仿宋_GB2312" w:eastAsia="仿宋_GB2312" w:hAnsi="微软雅黑"/>
          <w:sz w:val="32"/>
          <w:szCs w:val="32"/>
        </w:rPr>
        <w:t>2）支付系统运维：</w:t>
      </w:r>
    </w:p>
    <w:p w14:paraId="31BC8EF2" w14:textId="31D41B14" w:rsidR="00987BB7" w:rsidRPr="00987BB7" w:rsidRDefault="00987BB7" w:rsidP="00126864">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确保支付系统的稳定运行，保障交易的安全和可靠性</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对系统进行定期的性能优化和升级，提高支付效率</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管理支付数据，确保数据的准确性和完整性</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完成支付与省财政电子支付平台</w:t>
      </w:r>
      <w:r w:rsidRPr="00987BB7">
        <w:rPr>
          <w:rFonts w:ascii="仿宋_GB2312" w:eastAsia="仿宋_GB2312" w:hAnsi="微软雅黑" w:cs="宋体" w:hint="eastAsia"/>
          <w:kern w:val="0"/>
          <w:sz w:val="32"/>
          <w:szCs w:val="32"/>
        </w:rPr>
        <w:lastRenderedPageBreak/>
        <w:t>及票据平台对接对账工作</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保障支付平台与国家医师资格系统对接对账工作</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完成与国家卫生专业技术资格报名系统支付对接开发工作。</w:t>
      </w:r>
    </w:p>
    <w:p w14:paraId="29C4A764" w14:textId="52C6630E" w:rsidR="00987BB7" w:rsidRPr="00987BB7" w:rsidRDefault="00126864" w:rsidP="00E90481">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sidR="00987BB7" w:rsidRPr="00987BB7">
        <w:rPr>
          <w:rFonts w:ascii="仿宋_GB2312" w:eastAsia="仿宋_GB2312" w:hAnsi="微软雅黑"/>
          <w:sz w:val="32"/>
          <w:szCs w:val="32"/>
        </w:rPr>
        <w:t>3</w:t>
      </w:r>
      <w:r w:rsidRPr="00987BB7">
        <w:rPr>
          <w:rFonts w:ascii="仿宋_GB2312" w:eastAsia="仿宋_GB2312" w:hAnsi="微软雅黑"/>
          <w:sz w:val="32"/>
          <w:szCs w:val="32"/>
        </w:rPr>
        <w:t>）</w:t>
      </w:r>
      <w:r w:rsidR="00987BB7" w:rsidRPr="00987BB7">
        <w:rPr>
          <w:rFonts w:ascii="仿宋_GB2312" w:eastAsia="仿宋_GB2312" w:hAnsi="微软雅黑"/>
          <w:sz w:val="32"/>
          <w:szCs w:val="32"/>
        </w:rPr>
        <w:t>证书管理系统运维：</w:t>
      </w:r>
    </w:p>
    <w:p w14:paraId="62F106ED" w14:textId="217FCCA8" w:rsidR="00987BB7" w:rsidRPr="00987BB7" w:rsidRDefault="00987BB7" w:rsidP="00126864">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管理证书数据，确保数据的准确性和完整性</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维护系统的稳定运行，对数据进行定期备份</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监控系统的安全性能，防范非法访问和数据泄露</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及时处理系统故障，确保用户能够正常使用系统</w:t>
      </w:r>
      <w:r w:rsidR="00C52C3C">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保障与顺丰物流平台接口对接稳定。</w:t>
      </w:r>
    </w:p>
    <w:p w14:paraId="53A397C6" w14:textId="77777777"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sidRPr="00987BB7">
        <w:rPr>
          <w:rFonts w:ascii="仿宋_GB2312" w:eastAsia="仿宋_GB2312" w:hAnsi="微软雅黑"/>
          <w:sz w:val="32"/>
          <w:szCs w:val="32"/>
        </w:rPr>
        <w:t>4）公众号运维：</w:t>
      </w:r>
    </w:p>
    <w:p w14:paraId="6A3671F1" w14:textId="1A1A7C7D" w:rsidR="00987BB7" w:rsidRPr="00987BB7" w:rsidRDefault="00987BB7" w:rsidP="00126864">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定期发布内容，保持公众号的活跃度和用户粘性</w:t>
      </w:r>
      <w:r w:rsidR="001C40C6">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管理用户互动，及时回复用户留言和评论</w:t>
      </w:r>
      <w:r w:rsidR="001C40C6">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确保公众号功能的正常运行，及时处理技术问题</w:t>
      </w:r>
      <w:r w:rsidR="001C40C6">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负责小程序的日常维护、监控、优化以及故障排查等工作</w:t>
      </w:r>
      <w:r w:rsidR="001C40C6">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对小程序进行性能优化，提高响应速度和用户体验</w:t>
      </w:r>
      <w:r w:rsidR="001C40C6">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定期更新小程序内容，修复已知问题</w:t>
      </w:r>
      <w:r w:rsidR="001C40C6">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加强小程序安全防护，确保用户数据安全。</w:t>
      </w:r>
    </w:p>
    <w:p w14:paraId="0EF72E84" w14:textId="77777777" w:rsidR="003552A9" w:rsidRDefault="00987BB7" w:rsidP="003552A9">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sidRPr="00987BB7">
        <w:rPr>
          <w:rFonts w:ascii="仿宋_GB2312" w:eastAsia="仿宋_GB2312" w:hAnsi="微软雅黑"/>
          <w:sz w:val="32"/>
          <w:szCs w:val="32"/>
        </w:rPr>
        <w:t>5）外宣网站运维：</w:t>
      </w:r>
    </w:p>
    <w:p w14:paraId="30BB636C" w14:textId="6C15B345" w:rsidR="00987BB7" w:rsidRDefault="00987BB7" w:rsidP="003552A9">
      <w:pPr>
        <w:pStyle w:val="a7"/>
        <w:wordWrap w:val="0"/>
        <w:spacing w:line="600" w:lineRule="atLeast"/>
        <w:ind w:rightChars="-230" w:right="-483" w:firstLineChars="200" w:firstLine="640"/>
        <w:rPr>
          <w:rFonts w:ascii="仿宋_GB2312" w:eastAsia="仿宋_GB2312" w:hAnsi="微软雅黑"/>
          <w:sz w:val="32"/>
          <w:szCs w:val="32"/>
        </w:rPr>
      </w:pPr>
      <w:r w:rsidRPr="00987BB7">
        <w:rPr>
          <w:rFonts w:ascii="仿宋_GB2312" w:eastAsia="仿宋_GB2312" w:hAnsi="微软雅黑" w:hint="eastAsia"/>
          <w:sz w:val="32"/>
          <w:szCs w:val="32"/>
        </w:rPr>
        <w:t>确保网站服务器的稳定运行，对软硬件进行定期维护和升级</w:t>
      </w:r>
      <w:r w:rsidR="003552A9">
        <w:rPr>
          <w:rFonts w:ascii="仿宋_GB2312" w:eastAsia="仿宋_GB2312" w:hAnsi="微软雅黑" w:hint="eastAsia"/>
          <w:sz w:val="32"/>
          <w:szCs w:val="32"/>
        </w:rPr>
        <w:t>；</w:t>
      </w:r>
      <w:r w:rsidRPr="00987BB7">
        <w:rPr>
          <w:rFonts w:ascii="仿宋_GB2312" w:eastAsia="仿宋_GB2312" w:hAnsi="微软雅黑" w:hint="eastAsia"/>
          <w:sz w:val="32"/>
          <w:szCs w:val="32"/>
        </w:rPr>
        <w:t>管理网站数据库，保障数据的安全和完整性</w:t>
      </w:r>
      <w:r w:rsidR="003552A9">
        <w:rPr>
          <w:rFonts w:ascii="仿宋_GB2312" w:eastAsia="仿宋_GB2312" w:hAnsi="微软雅黑" w:hint="eastAsia"/>
          <w:sz w:val="32"/>
          <w:szCs w:val="32"/>
        </w:rPr>
        <w:t>；</w:t>
      </w:r>
      <w:r w:rsidRPr="00987BB7">
        <w:rPr>
          <w:rFonts w:ascii="仿宋_GB2312" w:eastAsia="仿宋_GB2312" w:hAnsi="微软雅黑" w:hint="eastAsia"/>
          <w:sz w:val="32"/>
          <w:szCs w:val="32"/>
        </w:rPr>
        <w:t>定期更新网站内容，保持信息的时效性和准确性</w:t>
      </w:r>
      <w:r w:rsidR="003552A9">
        <w:rPr>
          <w:rFonts w:ascii="仿宋_GB2312" w:eastAsia="仿宋_GB2312" w:hAnsi="微软雅黑" w:hint="eastAsia"/>
          <w:sz w:val="32"/>
          <w:szCs w:val="32"/>
        </w:rPr>
        <w:t>；</w:t>
      </w:r>
      <w:r w:rsidRPr="00987BB7">
        <w:rPr>
          <w:rFonts w:ascii="仿宋_GB2312" w:eastAsia="仿宋_GB2312" w:hAnsi="微软雅黑" w:hint="eastAsia"/>
          <w:sz w:val="32"/>
          <w:szCs w:val="32"/>
        </w:rPr>
        <w:t>根据考试计划安排，</w:t>
      </w:r>
      <w:r w:rsidR="00CE22B6">
        <w:rPr>
          <w:rFonts w:ascii="仿宋_GB2312" w:eastAsia="仿宋_GB2312" w:hAnsi="微软雅黑" w:hint="eastAsia"/>
          <w:sz w:val="32"/>
          <w:szCs w:val="32"/>
        </w:rPr>
        <w:t>制</w:t>
      </w:r>
      <w:r w:rsidR="00CE22B6">
        <w:rPr>
          <w:rFonts w:ascii="仿宋_GB2312" w:eastAsia="仿宋_GB2312" w:hAnsi="微软雅黑" w:hint="eastAsia"/>
          <w:sz w:val="32"/>
          <w:szCs w:val="32"/>
        </w:rPr>
        <w:lastRenderedPageBreak/>
        <w:t>作相应图片，</w:t>
      </w:r>
      <w:r w:rsidRPr="00987BB7">
        <w:rPr>
          <w:rFonts w:ascii="仿宋_GB2312" w:eastAsia="仿宋_GB2312" w:hAnsi="微软雅黑" w:hint="eastAsia"/>
          <w:sz w:val="32"/>
          <w:szCs w:val="32"/>
        </w:rPr>
        <w:t>挂接对应的报名考试系统链接，解答来电技术咨询。</w:t>
      </w:r>
    </w:p>
    <w:p w14:paraId="6AC8EA7B" w14:textId="77A01D4C" w:rsidR="003578FF" w:rsidRPr="00987BB7" w:rsidRDefault="003578FF" w:rsidP="00E90481">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Pr>
          <w:rFonts w:ascii="仿宋_GB2312" w:eastAsia="仿宋_GB2312" w:hAnsi="微软雅黑" w:hint="eastAsia"/>
          <w:sz w:val="32"/>
          <w:szCs w:val="32"/>
        </w:rPr>
        <w:t>三</w:t>
      </w:r>
      <w:r w:rsidRPr="00987BB7">
        <w:rPr>
          <w:rFonts w:ascii="仿宋_GB2312" w:eastAsia="仿宋_GB2312" w:hAnsi="微软雅黑"/>
          <w:sz w:val="32"/>
          <w:szCs w:val="32"/>
        </w:rPr>
        <w:t>）软件支持服务</w:t>
      </w:r>
    </w:p>
    <w:p w14:paraId="38D870E3" w14:textId="77777777" w:rsidR="003578FF" w:rsidRPr="00987BB7" w:rsidRDefault="003578FF" w:rsidP="00126864">
      <w:pPr>
        <w:pStyle w:val="a7"/>
        <w:wordWrap w:val="0"/>
        <w:spacing w:line="600" w:lineRule="atLeast"/>
        <w:ind w:rightChars="-230" w:right="-483" w:firstLineChars="200" w:firstLine="640"/>
        <w:rPr>
          <w:rFonts w:ascii="仿宋_GB2312" w:eastAsia="仿宋_GB2312" w:hAnsi="微软雅黑"/>
          <w:sz w:val="32"/>
          <w:szCs w:val="32"/>
        </w:rPr>
      </w:pPr>
      <w:r w:rsidRPr="00987BB7">
        <w:rPr>
          <w:rFonts w:ascii="仿宋_GB2312" w:eastAsia="仿宋_GB2312" w:hAnsi="微软雅黑" w:hint="eastAsia"/>
          <w:sz w:val="32"/>
          <w:szCs w:val="32"/>
        </w:rPr>
        <w:t>提供的软件支持服务包括软件补丁服务、软件更新服务。</w:t>
      </w:r>
    </w:p>
    <w:p w14:paraId="626F8636" w14:textId="554A2B36" w:rsidR="003578FF" w:rsidRPr="00987BB7" w:rsidRDefault="003578FF" w:rsidP="00E90481">
      <w:pPr>
        <w:pStyle w:val="a7"/>
        <w:wordWrap w:val="0"/>
        <w:spacing w:line="600" w:lineRule="atLeast"/>
        <w:ind w:rightChars="-230" w:right="-483"/>
        <w:rPr>
          <w:rFonts w:ascii="仿宋_GB2312" w:eastAsia="仿宋_GB2312" w:hAnsi="微软雅黑"/>
          <w:sz w:val="32"/>
          <w:szCs w:val="32"/>
        </w:rPr>
      </w:pPr>
      <w:r w:rsidRPr="00987BB7">
        <w:rPr>
          <w:rFonts w:ascii="仿宋_GB2312" w:eastAsia="仿宋_GB2312" w:hAnsi="微软雅黑" w:hint="eastAsia"/>
          <w:sz w:val="32"/>
          <w:szCs w:val="32"/>
        </w:rPr>
        <w:t>（</w:t>
      </w:r>
      <w:r>
        <w:rPr>
          <w:rFonts w:ascii="仿宋_GB2312" w:eastAsia="仿宋_GB2312" w:hAnsi="微软雅黑" w:hint="eastAsia"/>
          <w:sz w:val="32"/>
          <w:szCs w:val="32"/>
        </w:rPr>
        <w:t>四</w:t>
      </w:r>
      <w:r w:rsidRPr="00987BB7">
        <w:rPr>
          <w:rFonts w:ascii="仿宋_GB2312" w:eastAsia="仿宋_GB2312" w:hAnsi="微软雅黑"/>
          <w:sz w:val="32"/>
          <w:szCs w:val="32"/>
        </w:rPr>
        <w:t>）主动预防服务</w:t>
      </w:r>
    </w:p>
    <w:p w14:paraId="423AF4AA" w14:textId="178B3D74" w:rsidR="003578FF" w:rsidRPr="003578FF" w:rsidRDefault="003578FF" w:rsidP="00126864">
      <w:pPr>
        <w:pStyle w:val="a7"/>
        <w:wordWrap w:val="0"/>
        <w:spacing w:line="600" w:lineRule="atLeast"/>
        <w:ind w:rightChars="-230" w:right="-483" w:firstLineChars="200" w:firstLine="640"/>
        <w:rPr>
          <w:rFonts w:ascii="仿宋_GB2312" w:eastAsia="仿宋_GB2312" w:hAnsi="微软雅黑"/>
          <w:sz w:val="32"/>
          <w:szCs w:val="32"/>
        </w:rPr>
      </w:pPr>
      <w:r w:rsidRPr="00987BB7">
        <w:rPr>
          <w:rFonts w:ascii="仿宋_GB2312" w:eastAsia="仿宋_GB2312" w:hAnsi="微软雅黑" w:hint="eastAsia"/>
          <w:sz w:val="32"/>
          <w:szCs w:val="32"/>
        </w:rPr>
        <w:t>主动预防服务包括定期巡检服务以及重大事件保障服务，提供</w:t>
      </w:r>
      <w:r w:rsidRPr="00987BB7">
        <w:rPr>
          <w:rFonts w:ascii="仿宋_GB2312" w:eastAsia="仿宋_GB2312" w:hAnsi="微软雅黑"/>
          <w:sz w:val="32"/>
          <w:szCs w:val="32"/>
        </w:rPr>
        <w:t>1年2次的定期巡检服务，对软件平台的运行提供健康性检查以及改进维护管理；对于重大事件，提供事前巡检预防、事中保障值守、事后总结固化服务。</w:t>
      </w:r>
    </w:p>
    <w:p w14:paraId="1FE1FD14" w14:textId="7DD9A53B"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Pr>
          <w:rFonts w:ascii="仿宋_GB2312" w:eastAsia="仿宋_GB2312" w:hAnsi="微软雅黑" w:hint="eastAsia"/>
          <w:sz w:val="32"/>
          <w:szCs w:val="32"/>
        </w:rPr>
        <w:t>（五）</w:t>
      </w:r>
      <w:r w:rsidRPr="00987BB7">
        <w:rPr>
          <w:rFonts w:ascii="仿宋_GB2312" w:eastAsia="仿宋_GB2312" w:hAnsi="微软雅黑"/>
          <w:sz w:val="32"/>
          <w:szCs w:val="32"/>
        </w:rPr>
        <w:t>驻场服务</w:t>
      </w:r>
    </w:p>
    <w:p w14:paraId="6A81172A" w14:textId="0AD52C93" w:rsidR="00987BB7" w:rsidRPr="00987BB7" w:rsidRDefault="00987BB7" w:rsidP="00941494">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需提供至少</w:t>
      </w:r>
      <w:r w:rsidRPr="00987BB7">
        <w:rPr>
          <w:rFonts w:ascii="仿宋_GB2312" w:eastAsia="仿宋_GB2312" w:hAnsi="微软雅黑" w:cs="宋体"/>
          <w:kern w:val="0"/>
          <w:sz w:val="32"/>
          <w:szCs w:val="32"/>
        </w:rPr>
        <w:t>1人的驻场服务</w:t>
      </w:r>
      <w:r w:rsidR="00941494">
        <w:rPr>
          <w:rFonts w:ascii="仿宋_GB2312" w:eastAsia="仿宋_GB2312" w:hAnsi="微软雅黑" w:cs="宋体" w:hint="eastAsia"/>
          <w:kern w:val="0"/>
          <w:sz w:val="32"/>
          <w:szCs w:val="32"/>
        </w:rPr>
        <w:t>，</w:t>
      </w:r>
      <w:r w:rsidRPr="00987BB7">
        <w:rPr>
          <w:rFonts w:ascii="仿宋_GB2312" w:eastAsia="仿宋_GB2312" w:hAnsi="微软雅黑" w:cs="宋体" w:hint="eastAsia"/>
          <w:kern w:val="0"/>
          <w:sz w:val="32"/>
          <w:szCs w:val="32"/>
        </w:rPr>
        <w:t>负责</w:t>
      </w:r>
      <w:r w:rsidR="003552A9">
        <w:rPr>
          <w:rFonts w:ascii="仿宋_GB2312" w:eastAsia="仿宋_GB2312" w:hAnsi="微软雅黑" w:cs="宋体" w:hint="eastAsia"/>
          <w:kern w:val="0"/>
          <w:sz w:val="32"/>
          <w:szCs w:val="32"/>
        </w:rPr>
        <w:t>对接</w:t>
      </w:r>
      <w:r w:rsidRPr="00987BB7">
        <w:rPr>
          <w:rFonts w:ascii="仿宋_GB2312" w:eastAsia="仿宋_GB2312" w:hAnsi="微软雅黑" w:cs="宋体" w:hint="eastAsia"/>
          <w:kern w:val="0"/>
          <w:sz w:val="32"/>
          <w:szCs w:val="32"/>
        </w:rPr>
        <w:t>系统运行维护、故障处理、应急响应、系统优化维护工作；</w:t>
      </w:r>
    </w:p>
    <w:p w14:paraId="75628BDC" w14:textId="3678B493" w:rsidR="00987BB7" w:rsidRPr="00987BB7" w:rsidRDefault="00987BB7" w:rsidP="00E90481">
      <w:pPr>
        <w:pStyle w:val="a7"/>
        <w:wordWrap w:val="0"/>
        <w:spacing w:line="600" w:lineRule="atLeast"/>
        <w:ind w:rightChars="-230" w:right="-483"/>
        <w:rPr>
          <w:rFonts w:ascii="仿宋_GB2312" w:eastAsia="仿宋_GB2312" w:hAnsi="微软雅黑"/>
          <w:sz w:val="32"/>
          <w:szCs w:val="32"/>
        </w:rPr>
      </w:pPr>
      <w:r>
        <w:rPr>
          <w:rFonts w:ascii="仿宋_GB2312" w:eastAsia="仿宋_GB2312" w:hAnsi="微软雅黑" w:hint="eastAsia"/>
          <w:sz w:val="32"/>
          <w:szCs w:val="32"/>
        </w:rPr>
        <w:t>（六）</w:t>
      </w:r>
      <w:r w:rsidRPr="00987BB7">
        <w:rPr>
          <w:rFonts w:ascii="仿宋_GB2312" w:eastAsia="仿宋_GB2312" w:hAnsi="微软雅黑"/>
          <w:sz w:val="32"/>
          <w:szCs w:val="32"/>
        </w:rPr>
        <w:t>其他</w:t>
      </w:r>
    </w:p>
    <w:p w14:paraId="609C5C73" w14:textId="77777777" w:rsidR="00987BB7" w:rsidRPr="00987BB7" w:rsidRDefault="00987BB7" w:rsidP="00E90481">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w:t>
      </w:r>
      <w:r w:rsidRPr="00987BB7">
        <w:rPr>
          <w:rFonts w:ascii="仿宋_GB2312" w:eastAsia="仿宋_GB2312" w:hAnsi="微软雅黑" w:cs="宋体"/>
          <w:kern w:val="0"/>
          <w:sz w:val="32"/>
          <w:szCs w:val="32"/>
        </w:rPr>
        <w:t>1）中心公众号、小程序的年审续费工作；</w:t>
      </w:r>
    </w:p>
    <w:p w14:paraId="69938669" w14:textId="77777777" w:rsidR="00987BB7" w:rsidRPr="00987BB7" w:rsidRDefault="00987BB7" w:rsidP="00E90481">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w:t>
      </w:r>
      <w:r w:rsidRPr="00987BB7">
        <w:rPr>
          <w:rFonts w:ascii="仿宋_GB2312" w:eastAsia="仿宋_GB2312" w:hAnsi="微软雅黑" w:cs="宋体"/>
          <w:kern w:val="0"/>
          <w:sz w:val="32"/>
          <w:szCs w:val="32"/>
        </w:rPr>
        <w:t>2）中心SSL证书续费及更新部署工作；</w:t>
      </w:r>
    </w:p>
    <w:p w14:paraId="310349AC" w14:textId="38DF35D0" w:rsidR="00F63095" w:rsidRPr="003552A9" w:rsidRDefault="00987BB7" w:rsidP="003552A9">
      <w:pPr>
        <w:ind w:rightChars="-230" w:right="-483" w:firstLineChars="200" w:firstLine="640"/>
        <w:rPr>
          <w:rFonts w:ascii="仿宋_GB2312" w:eastAsia="仿宋_GB2312" w:hAnsi="微软雅黑" w:cs="宋体"/>
          <w:kern w:val="0"/>
          <w:sz w:val="32"/>
          <w:szCs w:val="32"/>
        </w:rPr>
      </w:pPr>
      <w:r w:rsidRPr="00987BB7">
        <w:rPr>
          <w:rFonts w:ascii="仿宋_GB2312" w:eastAsia="仿宋_GB2312" w:hAnsi="微软雅黑" w:cs="宋体" w:hint="eastAsia"/>
          <w:kern w:val="0"/>
          <w:sz w:val="32"/>
          <w:szCs w:val="32"/>
        </w:rPr>
        <w:t>（</w:t>
      </w:r>
      <w:r w:rsidRPr="00987BB7">
        <w:rPr>
          <w:rFonts w:ascii="仿宋_GB2312" w:eastAsia="仿宋_GB2312" w:hAnsi="微软雅黑" w:cs="宋体"/>
          <w:kern w:val="0"/>
          <w:sz w:val="32"/>
          <w:szCs w:val="32"/>
        </w:rPr>
        <w:t>3）省卫生</w:t>
      </w:r>
      <w:proofErr w:type="gramStart"/>
      <w:r w:rsidRPr="00987BB7">
        <w:rPr>
          <w:rFonts w:ascii="仿宋_GB2312" w:eastAsia="仿宋_GB2312" w:hAnsi="微软雅黑" w:cs="宋体"/>
          <w:kern w:val="0"/>
          <w:sz w:val="32"/>
          <w:szCs w:val="32"/>
        </w:rPr>
        <w:t>健康云</w:t>
      </w:r>
      <w:proofErr w:type="gramEnd"/>
      <w:r w:rsidRPr="00987BB7">
        <w:rPr>
          <w:rFonts w:ascii="仿宋_GB2312" w:eastAsia="仿宋_GB2312" w:hAnsi="微软雅黑" w:cs="宋体"/>
          <w:kern w:val="0"/>
          <w:sz w:val="32"/>
          <w:szCs w:val="32"/>
        </w:rPr>
        <w:t>机房业务服务器日常运维</w:t>
      </w:r>
    </w:p>
    <w:p w14:paraId="6BDCC19F" w14:textId="73FE9297" w:rsidR="00CC1DDB" w:rsidRDefault="00780BD9" w:rsidP="00E90481">
      <w:pPr>
        <w:pStyle w:val="a7"/>
        <w:wordWrap w:val="0"/>
        <w:spacing w:before="0" w:beforeAutospacing="0" w:after="0" w:afterAutospacing="0" w:line="600" w:lineRule="atLeast"/>
        <w:ind w:rightChars="-230" w:right="-483" w:firstLine="640"/>
        <w:rPr>
          <w:rFonts w:ascii="微软雅黑" w:eastAsia="微软雅黑" w:hAnsi="微软雅黑"/>
          <w:sz w:val="23"/>
          <w:szCs w:val="23"/>
        </w:rPr>
      </w:pPr>
      <w:r>
        <w:rPr>
          <w:rFonts w:ascii="黑体" w:eastAsia="黑体" w:hAnsi="黑体" w:hint="eastAsia"/>
          <w:sz w:val="32"/>
          <w:szCs w:val="32"/>
        </w:rPr>
        <w:t>五</w:t>
      </w:r>
      <w:r w:rsidR="00CC1DDB">
        <w:rPr>
          <w:rFonts w:ascii="黑体" w:eastAsia="黑体" w:hAnsi="黑体" w:hint="eastAsia"/>
          <w:sz w:val="32"/>
          <w:szCs w:val="32"/>
        </w:rPr>
        <w:t>、资质要求</w:t>
      </w:r>
    </w:p>
    <w:p w14:paraId="28450533"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lastRenderedPageBreak/>
        <w:t>（一）参与报价的供应商须为具有独立承担民事责任能力的、在中华人民共和国境内注册的法人或其他组织。</w:t>
      </w:r>
    </w:p>
    <w:p w14:paraId="7AE53763"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（二）报价人的营业执照中规定的经营范围必须包括本次采购的项目，且报价人有能力完成项目的全部要求。</w:t>
      </w:r>
    </w:p>
    <w:p w14:paraId="468AC434"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（三）不接受联合体报价。</w:t>
      </w:r>
    </w:p>
    <w:p w14:paraId="5495E6D1"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（四）报价人存在以下不良信用记录情形之一的，不得推荐为中标候选人：</w:t>
      </w:r>
    </w:p>
    <w:p w14:paraId="15C4B74C"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1.被人民法院列入失信被执行人的；</w:t>
      </w:r>
    </w:p>
    <w:p w14:paraId="36B88A25"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2.被市场监督管理部门列入企业经营异常名录的；</w:t>
      </w:r>
    </w:p>
    <w:p w14:paraId="6098755F"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3.在国家企业信用信息公示系统中有行政处罚记录并且被列入经营异常名录的；</w:t>
      </w:r>
    </w:p>
    <w:p w14:paraId="53DBA5BC" w14:textId="77777777" w:rsidR="004E3F24"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4.被税务部门列入重大税收违法案件当事人名单的；</w:t>
      </w:r>
    </w:p>
    <w:p w14:paraId="0BDCCE97" w14:textId="3AAD380C" w:rsidR="00F63095" w:rsidRPr="00A63850" w:rsidRDefault="004E3F24" w:rsidP="00E90481">
      <w:pPr>
        <w:pStyle w:val="a7"/>
        <w:wordWrap w:val="0"/>
        <w:spacing w:before="0" w:beforeAutospacing="0" w:after="0" w:afterAutospacing="0" w:line="600" w:lineRule="atLeast"/>
        <w:ind w:rightChars="-230" w:right="-483" w:firstLine="640"/>
        <w:rPr>
          <w:rFonts w:ascii="仿宋_GB2312" w:eastAsia="仿宋_GB2312" w:hAnsi="微软雅黑"/>
          <w:sz w:val="32"/>
          <w:szCs w:val="32"/>
        </w:rPr>
      </w:pPr>
      <w:r>
        <w:rPr>
          <w:rFonts w:ascii="仿宋_GB2312" w:eastAsia="仿宋_GB2312" w:hAnsi="微软雅黑" w:hint="eastAsia"/>
          <w:sz w:val="32"/>
          <w:szCs w:val="32"/>
        </w:rPr>
        <w:t>5.被政府采购监管部门列入政府采购严重违法失信行为记录名单的。</w:t>
      </w:r>
    </w:p>
    <w:sectPr w:rsidR="00F63095" w:rsidRPr="00A638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7F52" w14:textId="77777777" w:rsidR="005E1055" w:rsidRDefault="005E1055" w:rsidP="004E7EE1">
      <w:r>
        <w:separator/>
      </w:r>
    </w:p>
  </w:endnote>
  <w:endnote w:type="continuationSeparator" w:id="0">
    <w:p w14:paraId="438CCDF1" w14:textId="77777777" w:rsidR="005E1055" w:rsidRDefault="005E1055" w:rsidP="004E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0522" w14:textId="77777777" w:rsidR="005E1055" w:rsidRDefault="005E1055" w:rsidP="004E7EE1">
      <w:r>
        <w:separator/>
      </w:r>
    </w:p>
  </w:footnote>
  <w:footnote w:type="continuationSeparator" w:id="0">
    <w:p w14:paraId="26AEB8F9" w14:textId="77777777" w:rsidR="005E1055" w:rsidRDefault="005E1055" w:rsidP="004E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38B24"/>
    <w:multiLevelType w:val="singleLevel"/>
    <w:tmpl w:val="B4138B24"/>
    <w:lvl w:ilvl="0">
      <w:start w:val="1"/>
      <w:numFmt w:val="chineseCounting"/>
      <w:suff w:val="nothing"/>
      <w:lvlText w:val="%1、"/>
      <w:lvlJc w:val="left"/>
      <w:rPr>
        <w:rFonts w:hint="eastAsia"/>
      </w:rPr>
    </w:lvl>
  </w:abstractNum>
  <w:num w:numId="1" w16cid:durableId="27868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4Nzk0ZTk3NGZhMGY1YTZmNTFlOGNmMDk0MGZhYTMifQ=="/>
  </w:docVars>
  <w:rsids>
    <w:rsidRoot w:val="00DF4F2D"/>
    <w:rsid w:val="00040DED"/>
    <w:rsid w:val="00040ECD"/>
    <w:rsid w:val="00073B36"/>
    <w:rsid w:val="000818C0"/>
    <w:rsid w:val="0008688E"/>
    <w:rsid w:val="000A72B2"/>
    <w:rsid w:val="000B270B"/>
    <w:rsid w:val="000C3864"/>
    <w:rsid w:val="000D373F"/>
    <w:rsid w:val="00107417"/>
    <w:rsid w:val="00126864"/>
    <w:rsid w:val="00131191"/>
    <w:rsid w:val="00131196"/>
    <w:rsid w:val="00152705"/>
    <w:rsid w:val="0015347A"/>
    <w:rsid w:val="00175305"/>
    <w:rsid w:val="00175C65"/>
    <w:rsid w:val="00177D83"/>
    <w:rsid w:val="00177FD1"/>
    <w:rsid w:val="00195D11"/>
    <w:rsid w:val="001B0E86"/>
    <w:rsid w:val="001C40C6"/>
    <w:rsid w:val="001F2465"/>
    <w:rsid w:val="00223717"/>
    <w:rsid w:val="00235E51"/>
    <w:rsid w:val="00242919"/>
    <w:rsid w:val="00283DC2"/>
    <w:rsid w:val="002A560B"/>
    <w:rsid w:val="00302D28"/>
    <w:rsid w:val="00324FF5"/>
    <w:rsid w:val="00334E65"/>
    <w:rsid w:val="00354918"/>
    <w:rsid w:val="003552A9"/>
    <w:rsid w:val="003578FF"/>
    <w:rsid w:val="0036169B"/>
    <w:rsid w:val="003770F1"/>
    <w:rsid w:val="0037790E"/>
    <w:rsid w:val="0038736C"/>
    <w:rsid w:val="003A3DDF"/>
    <w:rsid w:val="003A6993"/>
    <w:rsid w:val="003C180F"/>
    <w:rsid w:val="003F0F23"/>
    <w:rsid w:val="004205AF"/>
    <w:rsid w:val="00432487"/>
    <w:rsid w:val="004337B7"/>
    <w:rsid w:val="00436925"/>
    <w:rsid w:val="00436A39"/>
    <w:rsid w:val="0045281C"/>
    <w:rsid w:val="004A4E9F"/>
    <w:rsid w:val="004A5F6D"/>
    <w:rsid w:val="004B468A"/>
    <w:rsid w:val="004E3F24"/>
    <w:rsid w:val="004E59E9"/>
    <w:rsid w:val="004E7EE1"/>
    <w:rsid w:val="004F3657"/>
    <w:rsid w:val="00500629"/>
    <w:rsid w:val="0053075B"/>
    <w:rsid w:val="0053632B"/>
    <w:rsid w:val="00537969"/>
    <w:rsid w:val="00556C05"/>
    <w:rsid w:val="00583D0F"/>
    <w:rsid w:val="00591155"/>
    <w:rsid w:val="005A35AD"/>
    <w:rsid w:val="005E1055"/>
    <w:rsid w:val="005F42E4"/>
    <w:rsid w:val="005F74CE"/>
    <w:rsid w:val="006137EB"/>
    <w:rsid w:val="006354F0"/>
    <w:rsid w:val="00696851"/>
    <w:rsid w:val="00696959"/>
    <w:rsid w:val="006A7147"/>
    <w:rsid w:val="006C0ED0"/>
    <w:rsid w:val="006D7291"/>
    <w:rsid w:val="00734992"/>
    <w:rsid w:val="00753B43"/>
    <w:rsid w:val="00754623"/>
    <w:rsid w:val="00762B6F"/>
    <w:rsid w:val="00763925"/>
    <w:rsid w:val="00771188"/>
    <w:rsid w:val="00780BD9"/>
    <w:rsid w:val="007A1362"/>
    <w:rsid w:val="007B48D2"/>
    <w:rsid w:val="007B7EB9"/>
    <w:rsid w:val="007C3826"/>
    <w:rsid w:val="007C7D42"/>
    <w:rsid w:val="007D1594"/>
    <w:rsid w:val="007D31B3"/>
    <w:rsid w:val="007E0A5E"/>
    <w:rsid w:val="007F06FC"/>
    <w:rsid w:val="007F0A44"/>
    <w:rsid w:val="00804374"/>
    <w:rsid w:val="0083781E"/>
    <w:rsid w:val="008435E8"/>
    <w:rsid w:val="0085261A"/>
    <w:rsid w:val="0086712E"/>
    <w:rsid w:val="00867148"/>
    <w:rsid w:val="008678A9"/>
    <w:rsid w:val="00884497"/>
    <w:rsid w:val="00891E56"/>
    <w:rsid w:val="008B3692"/>
    <w:rsid w:val="008D5154"/>
    <w:rsid w:val="008E0F28"/>
    <w:rsid w:val="008E15C6"/>
    <w:rsid w:val="008E4FFF"/>
    <w:rsid w:val="008F4D43"/>
    <w:rsid w:val="00917827"/>
    <w:rsid w:val="009300BE"/>
    <w:rsid w:val="00941494"/>
    <w:rsid w:val="009816E7"/>
    <w:rsid w:val="00987BB7"/>
    <w:rsid w:val="009C5706"/>
    <w:rsid w:val="009C5FC8"/>
    <w:rsid w:val="009E3289"/>
    <w:rsid w:val="009E7B4B"/>
    <w:rsid w:val="009F219B"/>
    <w:rsid w:val="009F2B26"/>
    <w:rsid w:val="00A1472E"/>
    <w:rsid w:val="00A26827"/>
    <w:rsid w:val="00A502EB"/>
    <w:rsid w:val="00A52500"/>
    <w:rsid w:val="00A63850"/>
    <w:rsid w:val="00AC7762"/>
    <w:rsid w:val="00B026C6"/>
    <w:rsid w:val="00B53C89"/>
    <w:rsid w:val="00B56399"/>
    <w:rsid w:val="00B624DC"/>
    <w:rsid w:val="00B67C56"/>
    <w:rsid w:val="00B712E4"/>
    <w:rsid w:val="00B72B33"/>
    <w:rsid w:val="00B77808"/>
    <w:rsid w:val="00B80134"/>
    <w:rsid w:val="00B809D4"/>
    <w:rsid w:val="00B9311C"/>
    <w:rsid w:val="00BA22B9"/>
    <w:rsid w:val="00BD0211"/>
    <w:rsid w:val="00BF01F7"/>
    <w:rsid w:val="00C07285"/>
    <w:rsid w:val="00C17B2B"/>
    <w:rsid w:val="00C432D7"/>
    <w:rsid w:val="00C44F30"/>
    <w:rsid w:val="00C52C3C"/>
    <w:rsid w:val="00C56571"/>
    <w:rsid w:val="00C56BFB"/>
    <w:rsid w:val="00C678AE"/>
    <w:rsid w:val="00C709F6"/>
    <w:rsid w:val="00C70FDD"/>
    <w:rsid w:val="00C72CF8"/>
    <w:rsid w:val="00C81A1A"/>
    <w:rsid w:val="00CB6529"/>
    <w:rsid w:val="00CC1DDB"/>
    <w:rsid w:val="00CE22B6"/>
    <w:rsid w:val="00CE61E7"/>
    <w:rsid w:val="00CF4819"/>
    <w:rsid w:val="00D06040"/>
    <w:rsid w:val="00D26AF9"/>
    <w:rsid w:val="00D8555D"/>
    <w:rsid w:val="00DA13C1"/>
    <w:rsid w:val="00DE3443"/>
    <w:rsid w:val="00DE7ED4"/>
    <w:rsid w:val="00DF4F2D"/>
    <w:rsid w:val="00E0430F"/>
    <w:rsid w:val="00E2119D"/>
    <w:rsid w:val="00E5209A"/>
    <w:rsid w:val="00E607AD"/>
    <w:rsid w:val="00E81206"/>
    <w:rsid w:val="00E8772E"/>
    <w:rsid w:val="00E90481"/>
    <w:rsid w:val="00F03D87"/>
    <w:rsid w:val="00F111F8"/>
    <w:rsid w:val="00F210BB"/>
    <w:rsid w:val="00F23610"/>
    <w:rsid w:val="00F25FF5"/>
    <w:rsid w:val="00F63095"/>
    <w:rsid w:val="00F66995"/>
    <w:rsid w:val="00F86AEC"/>
    <w:rsid w:val="00F900CB"/>
    <w:rsid w:val="00F90ABD"/>
    <w:rsid w:val="00FC467C"/>
    <w:rsid w:val="00FD5C0D"/>
    <w:rsid w:val="00FE2256"/>
    <w:rsid w:val="00FF57D9"/>
    <w:rsid w:val="013244D5"/>
    <w:rsid w:val="018207C5"/>
    <w:rsid w:val="02CB753B"/>
    <w:rsid w:val="02D92666"/>
    <w:rsid w:val="02EC4D8A"/>
    <w:rsid w:val="03483348"/>
    <w:rsid w:val="03A66872"/>
    <w:rsid w:val="04357EBC"/>
    <w:rsid w:val="05744386"/>
    <w:rsid w:val="0576434D"/>
    <w:rsid w:val="06145DC8"/>
    <w:rsid w:val="06D8702F"/>
    <w:rsid w:val="07445423"/>
    <w:rsid w:val="08814D4F"/>
    <w:rsid w:val="09C33728"/>
    <w:rsid w:val="0A73514E"/>
    <w:rsid w:val="0A8F6E8F"/>
    <w:rsid w:val="0AB2713C"/>
    <w:rsid w:val="0BF80C80"/>
    <w:rsid w:val="0C083041"/>
    <w:rsid w:val="0CB87FDA"/>
    <w:rsid w:val="0CC04897"/>
    <w:rsid w:val="0E341099"/>
    <w:rsid w:val="0E5D6FB7"/>
    <w:rsid w:val="0E8611C8"/>
    <w:rsid w:val="0FD96374"/>
    <w:rsid w:val="0FFA1E6E"/>
    <w:rsid w:val="1066288A"/>
    <w:rsid w:val="12241424"/>
    <w:rsid w:val="123A6064"/>
    <w:rsid w:val="12A92319"/>
    <w:rsid w:val="12F817F5"/>
    <w:rsid w:val="13865A54"/>
    <w:rsid w:val="13913645"/>
    <w:rsid w:val="13C21B00"/>
    <w:rsid w:val="13FA0598"/>
    <w:rsid w:val="14654A47"/>
    <w:rsid w:val="14DC1B42"/>
    <w:rsid w:val="157E7309"/>
    <w:rsid w:val="15FD0292"/>
    <w:rsid w:val="16F842E7"/>
    <w:rsid w:val="189C7F66"/>
    <w:rsid w:val="18A07A3C"/>
    <w:rsid w:val="198A6011"/>
    <w:rsid w:val="1A3E64AE"/>
    <w:rsid w:val="1A616431"/>
    <w:rsid w:val="1A6C1BBA"/>
    <w:rsid w:val="1A986F4F"/>
    <w:rsid w:val="1C9154A4"/>
    <w:rsid w:val="1CD13F56"/>
    <w:rsid w:val="1CFB0229"/>
    <w:rsid w:val="1D81772B"/>
    <w:rsid w:val="1D982FAD"/>
    <w:rsid w:val="1E437295"/>
    <w:rsid w:val="1EB06519"/>
    <w:rsid w:val="1F1C0F96"/>
    <w:rsid w:val="1F3F164B"/>
    <w:rsid w:val="1F552C1D"/>
    <w:rsid w:val="204455C1"/>
    <w:rsid w:val="20840B72"/>
    <w:rsid w:val="214512AF"/>
    <w:rsid w:val="21A12149"/>
    <w:rsid w:val="228F3B3B"/>
    <w:rsid w:val="22EB7084"/>
    <w:rsid w:val="231D1CA3"/>
    <w:rsid w:val="23A44173"/>
    <w:rsid w:val="23C476B4"/>
    <w:rsid w:val="25DD15EA"/>
    <w:rsid w:val="26F61189"/>
    <w:rsid w:val="270C4AA5"/>
    <w:rsid w:val="27396EC1"/>
    <w:rsid w:val="273D452F"/>
    <w:rsid w:val="27B86DCA"/>
    <w:rsid w:val="282C5A0D"/>
    <w:rsid w:val="28643ED1"/>
    <w:rsid w:val="29F34EC2"/>
    <w:rsid w:val="2A0E1D29"/>
    <w:rsid w:val="2A31013E"/>
    <w:rsid w:val="2A786A2A"/>
    <w:rsid w:val="2ADA3446"/>
    <w:rsid w:val="2B415982"/>
    <w:rsid w:val="2B9059E2"/>
    <w:rsid w:val="2CB61096"/>
    <w:rsid w:val="2D6A1F89"/>
    <w:rsid w:val="2E7C6F6A"/>
    <w:rsid w:val="305111DE"/>
    <w:rsid w:val="319008E1"/>
    <w:rsid w:val="32104969"/>
    <w:rsid w:val="32C3493B"/>
    <w:rsid w:val="32D87995"/>
    <w:rsid w:val="33C5616B"/>
    <w:rsid w:val="33FD1320"/>
    <w:rsid w:val="35BC534C"/>
    <w:rsid w:val="36936E01"/>
    <w:rsid w:val="37C156A9"/>
    <w:rsid w:val="37DF3574"/>
    <w:rsid w:val="38217529"/>
    <w:rsid w:val="39386CBB"/>
    <w:rsid w:val="39763D2B"/>
    <w:rsid w:val="39C06ED4"/>
    <w:rsid w:val="39D569DC"/>
    <w:rsid w:val="3D393726"/>
    <w:rsid w:val="3DC23F00"/>
    <w:rsid w:val="3EFB6EE5"/>
    <w:rsid w:val="3F3C1E0D"/>
    <w:rsid w:val="3FC75147"/>
    <w:rsid w:val="402F457A"/>
    <w:rsid w:val="4051335F"/>
    <w:rsid w:val="411D143E"/>
    <w:rsid w:val="418F4EA7"/>
    <w:rsid w:val="424E37D0"/>
    <w:rsid w:val="42AC6699"/>
    <w:rsid w:val="42B17F68"/>
    <w:rsid w:val="42E4035F"/>
    <w:rsid w:val="43690277"/>
    <w:rsid w:val="444704AE"/>
    <w:rsid w:val="45656DAF"/>
    <w:rsid w:val="459508FA"/>
    <w:rsid w:val="46017704"/>
    <w:rsid w:val="47003456"/>
    <w:rsid w:val="477626C0"/>
    <w:rsid w:val="48E72288"/>
    <w:rsid w:val="496320B6"/>
    <w:rsid w:val="4A3007A6"/>
    <w:rsid w:val="4ED32CC7"/>
    <w:rsid w:val="4F336227"/>
    <w:rsid w:val="50972234"/>
    <w:rsid w:val="50AD3FE0"/>
    <w:rsid w:val="523302EC"/>
    <w:rsid w:val="531738F0"/>
    <w:rsid w:val="540168F4"/>
    <w:rsid w:val="5406013D"/>
    <w:rsid w:val="55CE1F2D"/>
    <w:rsid w:val="56582A17"/>
    <w:rsid w:val="5A43263C"/>
    <w:rsid w:val="5B1E2DD9"/>
    <w:rsid w:val="5B224F27"/>
    <w:rsid w:val="5BD1240D"/>
    <w:rsid w:val="5BE90B20"/>
    <w:rsid w:val="5C0577C9"/>
    <w:rsid w:val="5C7165E1"/>
    <w:rsid w:val="5D655C35"/>
    <w:rsid w:val="5E164AF7"/>
    <w:rsid w:val="5E3653EC"/>
    <w:rsid w:val="61D95EEC"/>
    <w:rsid w:val="63537BCC"/>
    <w:rsid w:val="651E6BDA"/>
    <w:rsid w:val="65427495"/>
    <w:rsid w:val="663178D3"/>
    <w:rsid w:val="6668599C"/>
    <w:rsid w:val="674A40AB"/>
    <w:rsid w:val="68304FEE"/>
    <w:rsid w:val="6A532BBE"/>
    <w:rsid w:val="6A627569"/>
    <w:rsid w:val="6A726503"/>
    <w:rsid w:val="6A744995"/>
    <w:rsid w:val="6C4514B6"/>
    <w:rsid w:val="6C735A5D"/>
    <w:rsid w:val="6D527D69"/>
    <w:rsid w:val="6DA0348B"/>
    <w:rsid w:val="6DAA44F4"/>
    <w:rsid w:val="6E516C11"/>
    <w:rsid w:val="6F6B34E8"/>
    <w:rsid w:val="6FC03B85"/>
    <w:rsid w:val="7019691C"/>
    <w:rsid w:val="7063438B"/>
    <w:rsid w:val="70AC2C1B"/>
    <w:rsid w:val="70C055BD"/>
    <w:rsid w:val="70F96E79"/>
    <w:rsid w:val="717121EC"/>
    <w:rsid w:val="72AA7CFF"/>
    <w:rsid w:val="7333468E"/>
    <w:rsid w:val="738E466E"/>
    <w:rsid w:val="764F753B"/>
    <w:rsid w:val="78B21AC5"/>
    <w:rsid w:val="78E90790"/>
    <w:rsid w:val="797909D8"/>
    <w:rsid w:val="7996119D"/>
    <w:rsid w:val="799C4845"/>
    <w:rsid w:val="79FD7400"/>
    <w:rsid w:val="7A814F1E"/>
    <w:rsid w:val="7B6614E9"/>
    <w:rsid w:val="7C8A3900"/>
    <w:rsid w:val="7CFA3BCB"/>
    <w:rsid w:val="7D532ABA"/>
    <w:rsid w:val="7D5B5A97"/>
    <w:rsid w:val="7DF740E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26AA8"/>
  <w15:docId w15:val="{0D364D08-1CA3-4981-9E2C-7188F41F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rPr>
      <w:szCs w:val="28"/>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annotation text"/>
    <w:basedOn w:val="a"/>
    <w:link w:val="ab"/>
    <w:semiHidden/>
    <w:unhideWhenUsed/>
    <w:qFormat/>
    <w:rsid w:val="00177D83"/>
    <w:pPr>
      <w:jc w:val="left"/>
    </w:pPr>
    <w:rPr>
      <w:rFonts w:ascii="Times New Roman" w:eastAsia="宋体" w:hAnsi="Times New Roman" w:cs="Times New Roman"/>
      <w:szCs w:val="24"/>
    </w:rPr>
  </w:style>
  <w:style w:type="character" w:customStyle="1" w:styleId="ab">
    <w:name w:val="批注文字 字符"/>
    <w:basedOn w:val="a0"/>
    <w:link w:val="aa"/>
    <w:semiHidden/>
    <w:qFormat/>
    <w:rsid w:val="00177D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19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 伟</dc:creator>
  <cp:lastModifiedBy>翰 王</cp:lastModifiedBy>
  <cp:revision>177</cp:revision>
  <dcterms:created xsi:type="dcterms:W3CDTF">2022-04-20T08:36:00Z</dcterms:created>
  <dcterms:modified xsi:type="dcterms:W3CDTF">2024-04-02T08:44:00Z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98E01BE47E574790B9A3890AC4A5EB41_13</vt:lpwstr>
  </property>
</Properties>
</file>