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83AECFE" w14:textId="77777777" w:rsidR="006D6282" w:rsidRDefault="006D6282" w:rsidP="00FD5D2E">
      <w:pPr>
        <w:ind w:firstLine="880"/>
        <w:rPr>
          <w:rFonts w:ascii="仿宋_GB2312" w:eastAsia="仿宋_GB2312"/>
          <w:sz w:val="44"/>
          <w:szCs w:val="44"/>
        </w:rPr>
      </w:pPr>
      <w:bookmarkStart w:id="0" w:name="_Hlk161930633"/>
    </w:p>
    <w:p w14:paraId="37A2B58C" w14:textId="77777777" w:rsidR="006D6282" w:rsidRDefault="001F0259" w:rsidP="00FD5D2E">
      <w:pPr>
        <w:ind w:firstLine="880"/>
        <w:rPr>
          <w:rFonts w:ascii="仿宋_GB2312" w:eastAsia="仿宋_GB2312"/>
          <w:sz w:val="44"/>
          <w:szCs w:val="44"/>
        </w:rPr>
      </w:pPr>
      <w:r>
        <w:rPr>
          <w:rFonts w:ascii="仿宋_GB2312" w:eastAsia="仿宋_GB2312" w:hint="eastAsia"/>
          <w:sz w:val="44"/>
          <w:szCs w:val="44"/>
        </w:rPr>
        <w:t>2024年度</w:t>
      </w:r>
      <w:r>
        <w:rPr>
          <w:rFonts w:ascii="仿宋_GB2312" w:eastAsia="仿宋_GB2312"/>
          <w:sz w:val="44"/>
          <w:szCs w:val="44"/>
        </w:rPr>
        <w:t>实名就医信息管理系统运行维护项目</w:t>
      </w:r>
      <w:bookmarkEnd w:id="0"/>
      <w:r>
        <w:rPr>
          <w:rFonts w:ascii="仿宋_GB2312" w:eastAsia="仿宋_GB2312"/>
          <w:sz w:val="44"/>
          <w:szCs w:val="44"/>
        </w:rPr>
        <w:t>采购需求</w:t>
      </w:r>
      <w:r>
        <w:rPr>
          <w:rFonts w:ascii="仿宋_GB2312" w:eastAsia="仿宋_GB2312" w:hint="eastAsia"/>
          <w:sz w:val="44"/>
          <w:szCs w:val="44"/>
        </w:rPr>
        <w:t>文件</w:t>
      </w:r>
    </w:p>
    <w:p w14:paraId="781B9D90" w14:textId="77777777" w:rsidR="006D6282" w:rsidRDefault="006D6282" w:rsidP="00FD5D2E">
      <w:pPr>
        <w:ind w:firstLine="880"/>
        <w:rPr>
          <w:rFonts w:ascii="仿宋_GB2312" w:eastAsia="仿宋_GB2312"/>
          <w:sz w:val="44"/>
          <w:szCs w:val="44"/>
        </w:rPr>
      </w:pPr>
    </w:p>
    <w:p w14:paraId="5678981E" w14:textId="2BCF092E" w:rsidR="006D6282" w:rsidRDefault="001F0259" w:rsidP="00FD5D2E">
      <w:pPr>
        <w:ind w:firstLineChars="200" w:firstLine="560"/>
        <w:rPr>
          <w:rFonts w:ascii="仿宋_GB2312" w:eastAsia="仿宋_GB2312"/>
          <w:sz w:val="28"/>
          <w:szCs w:val="28"/>
        </w:rPr>
      </w:pPr>
      <w:r>
        <w:rPr>
          <w:rFonts w:ascii="仿宋_GB2312" w:eastAsia="仿宋_GB2312"/>
          <w:sz w:val="28"/>
          <w:szCs w:val="28"/>
        </w:rPr>
        <w:t>依据</w:t>
      </w:r>
      <w:r>
        <w:rPr>
          <w:rFonts w:ascii="仿宋_GB2312" w:eastAsia="仿宋_GB2312" w:hint="eastAsia"/>
          <w:sz w:val="28"/>
          <w:szCs w:val="28"/>
        </w:rPr>
        <w:t>湖北省本级政府采购项目备案书（备案编号：</w:t>
      </w:r>
      <w:r w:rsidR="00D34062">
        <w:rPr>
          <w:rStyle w:val="fontstyle01"/>
        </w:rPr>
        <w:t>42</w:t>
      </w:r>
      <w:r w:rsidR="00D34062">
        <w:rPr>
          <w:rStyle w:val="fontstyle01"/>
          <w:color w:val="2D3135"/>
        </w:rPr>
        <w:t>0000</w:t>
      </w:r>
      <w:r w:rsidR="00D34062">
        <w:rPr>
          <w:rStyle w:val="fontstyle01"/>
          <w:color w:val="6B6F74"/>
        </w:rPr>
        <w:t xml:space="preserve">- </w:t>
      </w:r>
      <w:r w:rsidR="00D34062">
        <w:rPr>
          <w:rStyle w:val="fontstyle01"/>
        </w:rPr>
        <w:t>2</w:t>
      </w:r>
      <w:r w:rsidR="00D34062">
        <w:rPr>
          <w:rStyle w:val="fontstyle01"/>
          <w:color w:val="2D3135"/>
        </w:rPr>
        <w:t>02</w:t>
      </w:r>
      <w:r w:rsidR="00D34062">
        <w:rPr>
          <w:rStyle w:val="fontstyle01"/>
        </w:rPr>
        <w:t>4</w:t>
      </w:r>
      <w:r w:rsidR="00D34062">
        <w:rPr>
          <w:rStyle w:val="fontstyle01"/>
          <w:color w:val="6B6F74"/>
        </w:rPr>
        <w:t>-</w:t>
      </w:r>
      <w:r w:rsidR="00A02AA1">
        <w:rPr>
          <w:rStyle w:val="fontstyle01"/>
          <w:color w:val="2D3135"/>
        </w:rPr>
        <w:t>0</w:t>
      </w:r>
      <w:r w:rsidR="00A02AA1">
        <w:rPr>
          <w:rStyle w:val="fontstyle01"/>
        </w:rPr>
        <w:t>4</w:t>
      </w:r>
      <w:r w:rsidR="00A02AA1">
        <w:rPr>
          <w:rStyle w:val="fontstyle01"/>
          <w:rFonts w:hint="eastAsia"/>
        </w:rPr>
        <w:t>358</w:t>
      </w:r>
      <w:r>
        <w:rPr>
          <w:rFonts w:ascii="仿宋_GB2312" w:eastAsia="仿宋_GB2312" w:hint="eastAsia"/>
          <w:sz w:val="28"/>
          <w:szCs w:val="28"/>
        </w:rPr>
        <w:t>），现委托湖北省公共资源交易中心（湖北省政府采购中心）就“实名就医信息管理系统运行维护项目”进行网上商城协议采购。</w:t>
      </w:r>
    </w:p>
    <w:p w14:paraId="6B70AC02" w14:textId="1497DF75" w:rsidR="006D6282" w:rsidRDefault="001F0259" w:rsidP="00FD5D2E">
      <w:pPr>
        <w:ind w:firstLineChars="200" w:firstLine="560"/>
        <w:rPr>
          <w:rFonts w:ascii="仿宋_GB2312" w:eastAsia="仿宋_GB2312"/>
          <w:sz w:val="28"/>
          <w:szCs w:val="28"/>
        </w:rPr>
      </w:pPr>
      <w:r>
        <w:rPr>
          <w:rFonts w:ascii="仿宋_GB2312" w:eastAsia="仿宋_GB2312"/>
          <w:sz w:val="28"/>
          <w:szCs w:val="28"/>
        </w:rPr>
        <w:t>本</w:t>
      </w:r>
      <w:r>
        <w:rPr>
          <w:rFonts w:ascii="仿宋_GB2312" w:eastAsia="仿宋_GB2312" w:hint="eastAsia"/>
          <w:sz w:val="28"/>
          <w:szCs w:val="28"/>
        </w:rPr>
        <w:t>项目</w:t>
      </w:r>
      <w:r>
        <w:rPr>
          <w:rFonts w:ascii="仿宋_GB2312" w:eastAsia="仿宋_GB2312"/>
          <w:sz w:val="28"/>
          <w:szCs w:val="28"/>
        </w:rPr>
        <w:t>采购</w:t>
      </w:r>
      <w:r>
        <w:rPr>
          <w:rFonts w:ascii="仿宋_GB2312" w:eastAsia="仿宋_GB2312" w:hint="eastAsia"/>
          <w:sz w:val="28"/>
          <w:szCs w:val="28"/>
        </w:rPr>
        <w:t>预算：人民币</w:t>
      </w:r>
      <w:r w:rsidR="00F425D6">
        <w:rPr>
          <w:rFonts w:ascii="仿宋_GB2312" w:eastAsia="仿宋_GB2312" w:hint="eastAsia"/>
          <w:sz w:val="28"/>
          <w:szCs w:val="28"/>
        </w:rPr>
        <w:t>10</w:t>
      </w:r>
      <w:r>
        <w:rPr>
          <w:rFonts w:ascii="仿宋_GB2312" w:eastAsia="仿宋_GB2312" w:hint="eastAsia"/>
          <w:sz w:val="28"/>
          <w:szCs w:val="28"/>
        </w:rPr>
        <w:t>万元；最高限价：人民币</w:t>
      </w:r>
      <w:r w:rsidR="00F425D6">
        <w:rPr>
          <w:rFonts w:ascii="仿宋_GB2312" w:eastAsia="仿宋_GB2312" w:hint="eastAsia"/>
          <w:sz w:val="28"/>
          <w:szCs w:val="28"/>
        </w:rPr>
        <w:t>10</w:t>
      </w:r>
      <w:r>
        <w:rPr>
          <w:rFonts w:ascii="仿宋_GB2312" w:eastAsia="仿宋_GB2312" w:hint="eastAsia"/>
          <w:sz w:val="28"/>
          <w:szCs w:val="28"/>
        </w:rPr>
        <w:t>万元。</w:t>
      </w:r>
    </w:p>
    <w:p w14:paraId="5C83C542" w14:textId="77777777" w:rsidR="006D6282" w:rsidRDefault="006D6282" w:rsidP="00FD5D2E">
      <w:pPr>
        <w:ind w:firstLineChars="200" w:firstLine="560"/>
        <w:rPr>
          <w:rFonts w:ascii="仿宋_GB2312" w:eastAsia="仿宋_GB2312"/>
          <w:sz w:val="28"/>
          <w:szCs w:val="28"/>
        </w:rPr>
      </w:pPr>
    </w:p>
    <w:p w14:paraId="46334A9F" w14:textId="77777777" w:rsidR="006D6282" w:rsidRDefault="001F0259" w:rsidP="00FD5D2E">
      <w:pPr>
        <w:ind w:firstLine="880"/>
        <w:rPr>
          <w:rFonts w:ascii="仿宋_GB2312" w:eastAsia="仿宋_GB2312"/>
          <w:sz w:val="44"/>
          <w:szCs w:val="44"/>
        </w:rPr>
      </w:pPr>
      <w:bookmarkStart w:id="1" w:name="_Toc68185544"/>
      <w:bookmarkStart w:id="2" w:name="_Toc1458930"/>
      <w:bookmarkStart w:id="3" w:name="_Toc3974930"/>
      <w:r>
        <w:rPr>
          <w:rFonts w:ascii="仿宋_GB2312" w:eastAsia="仿宋_GB2312" w:hint="eastAsia"/>
          <w:sz w:val="44"/>
          <w:szCs w:val="44"/>
        </w:rPr>
        <w:t>第一部分  供应商资格要求</w:t>
      </w:r>
      <w:bookmarkEnd w:id="1"/>
      <w:bookmarkEnd w:id="2"/>
      <w:bookmarkEnd w:id="3"/>
    </w:p>
    <w:p w14:paraId="38C280D7" w14:textId="77777777" w:rsidR="006D6282" w:rsidRDefault="001F0259" w:rsidP="00FD5D2E">
      <w:pPr>
        <w:ind w:firstLine="560"/>
        <w:rPr>
          <w:rFonts w:ascii="仿宋_GB2312" w:eastAsia="仿宋_GB2312"/>
          <w:sz w:val="28"/>
          <w:szCs w:val="28"/>
        </w:rPr>
      </w:pPr>
      <w:r>
        <w:rPr>
          <w:rFonts w:ascii="仿宋_GB2312" w:eastAsia="仿宋_GB2312" w:hint="eastAsia"/>
          <w:sz w:val="28"/>
          <w:szCs w:val="28"/>
        </w:rPr>
        <w:t>1、满足《中华人民共和国政府采购法》第二十二条规定，即：</w:t>
      </w:r>
    </w:p>
    <w:p w14:paraId="18D59219" w14:textId="77777777" w:rsidR="006D6282" w:rsidRDefault="001F0259" w:rsidP="00FD5D2E">
      <w:pPr>
        <w:ind w:firstLineChars="200" w:firstLine="560"/>
        <w:rPr>
          <w:rFonts w:ascii="仿宋_GB2312" w:eastAsia="仿宋_GB2312"/>
          <w:sz w:val="28"/>
          <w:szCs w:val="28"/>
        </w:rPr>
      </w:pPr>
      <w:r>
        <w:rPr>
          <w:rFonts w:ascii="仿宋_GB2312" w:eastAsia="仿宋_GB2312" w:hint="eastAsia"/>
          <w:sz w:val="28"/>
          <w:szCs w:val="28"/>
        </w:rPr>
        <w:t>（1）具有独立承担民事责任的能力；</w:t>
      </w:r>
    </w:p>
    <w:p w14:paraId="54528254" w14:textId="77777777" w:rsidR="006D6282" w:rsidRDefault="001F0259" w:rsidP="00FD5D2E">
      <w:pPr>
        <w:ind w:firstLineChars="200" w:firstLine="560"/>
        <w:rPr>
          <w:rFonts w:ascii="仿宋_GB2312" w:eastAsia="仿宋_GB2312"/>
          <w:sz w:val="28"/>
          <w:szCs w:val="28"/>
        </w:rPr>
      </w:pPr>
      <w:r>
        <w:rPr>
          <w:rFonts w:ascii="仿宋_GB2312" w:eastAsia="仿宋_GB2312" w:hint="eastAsia"/>
          <w:sz w:val="28"/>
          <w:szCs w:val="28"/>
        </w:rPr>
        <w:t>（2）具有良好的商业信誉和健全的财务会计制度；</w:t>
      </w:r>
    </w:p>
    <w:p w14:paraId="7C5EA1A9" w14:textId="77777777" w:rsidR="006D6282" w:rsidRDefault="001F0259" w:rsidP="00FD5D2E">
      <w:pPr>
        <w:ind w:firstLineChars="200" w:firstLine="560"/>
        <w:rPr>
          <w:rFonts w:ascii="仿宋_GB2312" w:eastAsia="仿宋_GB2312"/>
          <w:sz w:val="28"/>
          <w:szCs w:val="28"/>
        </w:rPr>
      </w:pPr>
      <w:r>
        <w:rPr>
          <w:rFonts w:ascii="仿宋_GB2312" w:eastAsia="仿宋_GB2312" w:hint="eastAsia"/>
          <w:sz w:val="28"/>
          <w:szCs w:val="28"/>
        </w:rPr>
        <w:t>（3）具有履行合同所必需的设备和专业技术能力；</w:t>
      </w:r>
    </w:p>
    <w:p w14:paraId="556CC5BB" w14:textId="77777777" w:rsidR="006D6282" w:rsidRDefault="001F0259" w:rsidP="00FD5D2E">
      <w:pPr>
        <w:ind w:firstLineChars="200" w:firstLine="560"/>
        <w:rPr>
          <w:rFonts w:ascii="仿宋_GB2312" w:eastAsia="仿宋_GB2312"/>
          <w:sz w:val="28"/>
          <w:szCs w:val="28"/>
        </w:rPr>
      </w:pPr>
      <w:r>
        <w:rPr>
          <w:rFonts w:ascii="仿宋_GB2312" w:eastAsia="仿宋_GB2312" w:hint="eastAsia"/>
          <w:sz w:val="28"/>
          <w:szCs w:val="28"/>
        </w:rPr>
        <w:t>（4）有依法缴纳税收和社会保障资金的良好记录；</w:t>
      </w:r>
    </w:p>
    <w:p w14:paraId="48EA8228" w14:textId="77777777" w:rsidR="006D6282" w:rsidRDefault="001F0259" w:rsidP="00FD5D2E">
      <w:pPr>
        <w:ind w:firstLineChars="200" w:firstLine="560"/>
        <w:rPr>
          <w:rFonts w:ascii="仿宋_GB2312" w:eastAsia="仿宋_GB2312"/>
          <w:sz w:val="28"/>
          <w:szCs w:val="28"/>
        </w:rPr>
      </w:pPr>
      <w:r>
        <w:rPr>
          <w:rFonts w:ascii="仿宋_GB2312" w:eastAsia="仿宋_GB2312" w:hint="eastAsia"/>
          <w:sz w:val="28"/>
          <w:szCs w:val="28"/>
        </w:rPr>
        <w:t>（5）参加政府采购活动前三年内，在经营活动中没有重大违法记录；</w:t>
      </w:r>
    </w:p>
    <w:p w14:paraId="67900F99" w14:textId="77777777" w:rsidR="006D6282" w:rsidRDefault="001F0259" w:rsidP="00FD5D2E">
      <w:pPr>
        <w:ind w:firstLineChars="200" w:firstLine="560"/>
        <w:rPr>
          <w:rFonts w:ascii="仿宋_GB2312" w:eastAsia="仿宋_GB2312"/>
          <w:sz w:val="28"/>
          <w:szCs w:val="28"/>
        </w:rPr>
      </w:pPr>
      <w:r>
        <w:rPr>
          <w:rFonts w:ascii="仿宋_GB2312" w:eastAsia="仿宋_GB2312" w:hint="eastAsia"/>
          <w:sz w:val="28"/>
          <w:szCs w:val="28"/>
        </w:rPr>
        <w:t>（6）法律、行政法规规定的其他条件。</w:t>
      </w:r>
    </w:p>
    <w:p w14:paraId="1CB33CF9" w14:textId="77777777" w:rsidR="006D6282" w:rsidRDefault="001F0259" w:rsidP="00FD5D2E">
      <w:pPr>
        <w:ind w:firstLineChars="200" w:firstLine="560"/>
        <w:rPr>
          <w:rFonts w:ascii="仿宋_GB2312" w:eastAsia="仿宋_GB2312"/>
          <w:sz w:val="28"/>
          <w:szCs w:val="28"/>
        </w:rPr>
      </w:pPr>
      <w:r>
        <w:rPr>
          <w:rFonts w:ascii="仿宋_GB2312" w:eastAsia="仿宋_GB2312" w:hint="eastAsia"/>
          <w:sz w:val="28"/>
          <w:szCs w:val="28"/>
        </w:rPr>
        <w:t>2、应未被列入失信被执行人、重大税收违法案件当事人名单，未被列入政府采购严重违法失信行为记录名单；</w:t>
      </w:r>
    </w:p>
    <w:p w14:paraId="2336CE83" w14:textId="77777777" w:rsidR="006D6282" w:rsidRDefault="001F0259" w:rsidP="00FD5D2E">
      <w:pPr>
        <w:ind w:firstLineChars="200" w:firstLine="560"/>
        <w:rPr>
          <w:rFonts w:ascii="仿宋_GB2312" w:eastAsia="仿宋_GB2312"/>
          <w:sz w:val="28"/>
          <w:szCs w:val="28"/>
        </w:rPr>
      </w:pPr>
      <w:r>
        <w:rPr>
          <w:rFonts w:ascii="仿宋_GB2312" w:eastAsia="仿宋_GB2312" w:hint="eastAsia"/>
          <w:sz w:val="28"/>
          <w:szCs w:val="28"/>
        </w:rPr>
        <w:t>3、本项目不接受联合体。</w:t>
      </w:r>
    </w:p>
    <w:p w14:paraId="089D37F5" w14:textId="77777777" w:rsidR="006D6282" w:rsidRDefault="006D6282" w:rsidP="00FD5D2E">
      <w:pPr>
        <w:ind w:firstLine="880"/>
        <w:rPr>
          <w:rFonts w:ascii="仿宋_GB2312" w:eastAsia="仿宋_GB2312"/>
          <w:sz w:val="44"/>
          <w:szCs w:val="44"/>
        </w:rPr>
      </w:pPr>
    </w:p>
    <w:p w14:paraId="1278669B" w14:textId="77777777" w:rsidR="006D6282" w:rsidRDefault="001F0259" w:rsidP="00FD5D2E">
      <w:pPr>
        <w:ind w:firstLine="880"/>
        <w:rPr>
          <w:rFonts w:ascii="仿宋_GB2312" w:eastAsia="仿宋_GB2312"/>
          <w:sz w:val="44"/>
          <w:szCs w:val="44"/>
        </w:rPr>
      </w:pPr>
      <w:bookmarkStart w:id="4" w:name="_Toc511889429"/>
      <w:bookmarkStart w:id="5" w:name="_Toc67928881"/>
      <w:bookmarkStart w:id="6" w:name="_Toc511894507"/>
      <w:r>
        <w:rPr>
          <w:rFonts w:ascii="仿宋_GB2312" w:eastAsia="仿宋_GB2312" w:hint="eastAsia"/>
          <w:sz w:val="44"/>
          <w:szCs w:val="44"/>
        </w:rPr>
        <w:lastRenderedPageBreak/>
        <w:t>第二部分 技术、服务及商务要求</w:t>
      </w:r>
      <w:bookmarkEnd w:id="4"/>
      <w:bookmarkEnd w:id="5"/>
      <w:bookmarkEnd w:id="6"/>
    </w:p>
    <w:p w14:paraId="2E7788D1" w14:textId="77777777" w:rsidR="00202063" w:rsidRDefault="00202063" w:rsidP="00202063">
      <w:pPr>
        <w:pStyle w:val="aa"/>
        <w:widowControl/>
        <w:spacing w:line="360" w:lineRule="auto"/>
        <w:ind w:left="720" w:firstLineChars="0" w:firstLine="0"/>
        <w:rPr>
          <w:rFonts w:ascii="黑体" w:eastAsia="黑体" w:hAnsi="黑体"/>
          <w:bCs/>
          <w:sz w:val="32"/>
          <w:szCs w:val="32"/>
        </w:rPr>
      </w:pPr>
    </w:p>
    <w:p w14:paraId="30050F6B" w14:textId="6725C15A" w:rsidR="006D6282" w:rsidRDefault="001F0259" w:rsidP="00FD5D2E">
      <w:pPr>
        <w:pStyle w:val="aa"/>
        <w:widowControl/>
        <w:numPr>
          <w:ilvl w:val="0"/>
          <w:numId w:val="1"/>
        </w:numPr>
        <w:spacing w:line="360" w:lineRule="auto"/>
        <w:ind w:firstLineChars="0"/>
        <w:rPr>
          <w:rFonts w:ascii="黑体" w:eastAsia="黑体" w:hAnsi="黑体"/>
          <w:bCs/>
          <w:sz w:val="32"/>
          <w:szCs w:val="32"/>
        </w:rPr>
      </w:pPr>
      <w:r>
        <w:rPr>
          <w:rFonts w:ascii="黑体" w:eastAsia="黑体" w:hAnsi="黑体" w:hint="eastAsia"/>
          <w:bCs/>
          <w:sz w:val="32"/>
          <w:szCs w:val="32"/>
        </w:rPr>
        <w:t>采购清单</w:t>
      </w:r>
    </w:p>
    <w:tbl>
      <w:tblPr>
        <w:tblStyle w:val="a8"/>
        <w:tblW w:w="4994" w:type="pct"/>
        <w:jc w:val="center"/>
        <w:tblLook w:val="04A0" w:firstRow="1" w:lastRow="0" w:firstColumn="1" w:lastColumn="0" w:noHBand="0" w:noVBand="1"/>
      </w:tblPr>
      <w:tblGrid>
        <w:gridCol w:w="870"/>
        <w:gridCol w:w="4513"/>
        <w:gridCol w:w="874"/>
        <w:gridCol w:w="832"/>
        <w:gridCol w:w="1417"/>
      </w:tblGrid>
      <w:tr w:rsidR="006D6282" w14:paraId="5B8F7736" w14:textId="77777777" w:rsidTr="00202063">
        <w:trPr>
          <w:jc w:val="center"/>
        </w:trPr>
        <w:tc>
          <w:tcPr>
            <w:tcW w:w="511" w:type="pct"/>
            <w:vAlign w:val="center"/>
          </w:tcPr>
          <w:p w14:paraId="4D2D3DCF" w14:textId="77777777" w:rsidR="006D6282" w:rsidRDefault="001F0259" w:rsidP="00202063">
            <w:pPr>
              <w:widowControl/>
              <w:snapToGrid w:val="0"/>
              <w:rPr>
                <w:rFonts w:ascii="宋体" w:eastAsia="宋体" w:hAnsi="宋体" w:cs="宋体"/>
                <w:b/>
                <w:bCs/>
                <w:color w:val="000000"/>
                <w:kern w:val="0"/>
                <w:sz w:val="24"/>
              </w:rPr>
            </w:pPr>
            <w:r>
              <w:rPr>
                <w:rFonts w:ascii="宋体" w:eastAsia="宋体" w:hAnsi="宋体" w:cs="宋体" w:hint="eastAsia"/>
                <w:b/>
                <w:bCs/>
                <w:color w:val="000000"/>
                <w:kern w:val="0"/>
                <w:sz w:val="24"/>
              </w:rPr>
              <w:t>序号</w:t>
            </w:r>
          </w:p>
        </w:tc>
        <w:tc>
          <w:tcPr>
            <w:tcW w:w="2653" w:type="pct"/>
            <w:vAlign w:val="center"/>
          </w:tcPr>
          <w:p w14:paraId="5BA9020B" w14:textId="12153E79" w:rsidR="006D6282" w:rsidRDefault="001F0259" w:rsidP="00FD5D2E">
            <w:pPr>
              <w:widowControl/>
              <w:snapToGrid w:val="0"/>
              <w:ind w:firstLine="482"/>
              <w:rPr>
                <w:rFonts w:ascii="宋体" w:eastAsia="宋体" w:hAnsi="宋体" w:cs="宋体"/>
                <w:b/>
                <w:bCs/>
                <w:color w:val="000000"/>
                <w:kern w:val="0"/>
                <w:sz w:val="24"/>
              </w:rPr>
            </w:pPr>
            <w:r>
              <w:rPr>
                <w:rFonts w:ascii="宋体" w:eastAsia="宋体" w:hAnsi="宋体" w:cs="宋体" w:hint="eastAsia"/>
                <w:b/>
                <w:bCs/>
                <w:color w:val="000000"/>
                <w:kern w:val="0"/>
                <w:sz w:val="24"/>
              </w:rPr>
              <w:t>名</w:t>
            </w:r>
            <w:r w:rsidR="00202063">
              <w:rPr>
                <w:rFonts w:ascii="宋体" w:eastAsia="宋体" w:hAnsi="宋体" w:cs="宋体" w:hint="eastAsia"/>
                <w:b/>
                <w:bCs/>
                <w:color w:val="000000"/>
                <w:kern w:val="0"/>
                <w:sz w:val="24"/>
              </w:rPr>
              <w:t xml:space="preserve">             </w:t>
            </w:r>
            <w:r>
              <w:rPr>
                <w:rFonts w:ascii="宋体" w:eastAsia="宋体" w:hAnsi="宋体" w:cs="宋体" w:hint="eastAsia"/>
                <w:b/>
                <w:bCs/>
                <w:color w:val="000000"/>
                <w:kern w:val="0"/>
                <w:sz w:val="24"/>
              </w:rPr>
              <w:t>称</w:t>
            </w:r>
          </w:p>
        </w:tc>
        <w:tc>
          <w:tcPr>
            <w:tcW w:w="514" w:type="pct"/>
            <w:vAlign w:val="center"/>
          </w:tcPr>
          <w:p w14:paraId="7DC043A6" w14:textId="77777777" w:rsidR="006D6282" w:rsidRDefault="001F0259" w:rsidP="00202063">
            <w:pPr>
              <w:widowControl/>
              <w:snapToGrid w:val="0"/>
              <w:rPr>
                <w:rFonts w:ascii="宋体" w:eastAsia="宋体" w:hAnsi="宋体" w:cs="宋体"/>
                <w:b/>
                <w:bCs/>
                <w:color w:val="000000"/>
                <w:kern w:val="0"/>
                <w:sz w:val="24"/>
              </w:rPr>
            </w:pPr>
            <w:r>
              <w:rPr>
                <w:rFonts w:ascii="宋体" w:eastAsia="宋体" w:hAnsi="宋体" w:cs="宋体" w:hint="eastAsia"/>
                <w:b/>
                <w:bCs/>
                <w:color w:val="000000"/>
                <w:kern w:val="0"/>
                <w:sz w:val="24"/>
              </w:rPr>
              <w:t>数量</w:t>
            </w:r>
          </w:p>
        </w:tc>
        <w:tc>
          <w:tcPr>
            <w:tcW w:w="489" w:type="pct"/>
            <w:vAlign w:val="center"/>
          </w:tcPr>
          <w:p w14:paraId="53F02779" w14:textId="77777777" w:rsidR="006D6282" w:rsidRDefault="001F0259" w:rsidP="00202063">
            <w:pPr>
              <w:widowControl/>
              <w:snapToGrid w:val="0"/>
              <w:rPr>
                <w:rFonts w:ascii="宋体" w:eastAsia="宋体" w:hAnsi="宋体" w:cs="宋体"/>
                <w:b/>
                <w:bCs/>
                <w:color w:val="000000"/>
                <w:kern w:val="0"/>
                <w:sz w:val="24"/>
              </w:rPr>
            </w:pPr>
            <w:r>
              <w:rPr>
                <w:rFonts w:ascii="宋体" w:eastAsia="宋体" w:hAnsi="宋体" w:cs="宋体" w:hint="eastAsia"/>
                <w:b/>
                <w:bCs/>
                <w:color w:val="000000"/>
                <w:kern w:val="0"/>
                <w:sz w:val="24"/>
              </w:rPr>
              <w:t>单位</w:t>
            </w:r>
          </w:p>
        </w:tc>
        <w:tc>
          <w:tcPr>
            <w:tcW w:w="833" w:type="pct"/>
            <w:vAlign w:val="center"/>
          </w:tcPr>
          <w:p w14:paraId="3F2723A6" w14:textId="77777777" w:rsidR="006D6282" w:rsidRDefault="001F0259" w:rsidP="00202063">
            <w:pPr>
              <w:widowControl/>
              <w:snapToGrid w:val="0"/>
              <w:rPr>
                <w:rFonts w:ascii="宋体" w:eastAsia="宋体" w:hAnsi="宋体" w:cs="宋体"/>
                <w:b/>
                <w:bCs/>
                <w:color w:val="000000"/>
                <w:kern w:val="0"/>
                <w:sz w:val="24"/>
              </w:rPr>
            </w:pPr>
            <w:r>
              <w:rPr>
                <w:rFonts w:ascii="宋体" w:eastAsia="宋体" w:hAnsi="宋体" w:cs="宋体" w:hint="eastAsia"/>
                <w:b/>
                <w:bCs/>
                <w:color w:val="000000"/>
                <w:kern w:val="0"/>
                <w:sz w:val="24"/>
              </w:rPr>
              <w:t>货物/服务</w:t>
            </w:r>
          </w:p>
        </w:tc>
      </w:tr>
      <w:tr w:rsidR="006D6282" w14:paraId="5E8CF15E" w14:textId="77777777" w:rsidTr="00202063">
        <w:trPr>
          <w:jc w:val="center"/>
        </w:trPr>
        <w:tc>
          <w:tcPr>
            <w:tcW w:w="511" w:type="pct"/>
            <w:vAlign w:val="center"/>
          </w:tcPr>
          <w:p w14:paraId="29DD3FA4" w14:textId="77777777" w:rsidR="006D6282" w:rsidRDefault="001F0259" w:rsidP="00202063">
            <w:pPr>
              <w:pStyle w:val="aa"/>
              <w:widowControl/>
              <w:spacing w:line="360" w:lineRule="auto"/>
              <w:ind w:firstLineChars="0" w:firstLine="0"/>
              <w:jc w:val="center"/>
              <w:rPr>
                <w:rFonts w:ascii="仿宋" w:eastAsia="仿宋" w:hAnsi="仿宋"/>
                <w:bCs/>
                <w:sz w:val="24"/>
              </w:rPr>
            </w:pPr>
            <w:r>
              <w:rPr>
                <w:rFonts w:ascii="仿宋" w:eastAsia="仿宋" w:hAnsi="仿宋"/>
                <w:bCs/>
                <w:sz w:val="24"/>
              </w:rPr>
              <w:t>1</w:t>
            </w:r>
          </w:p>
        </w:tc>
        <w:tc>
          <w:tcPr>
            <w:tcW w:w="2653" w:type="pct"/>
            <w:vAlign w:val="center"/>
          </w:tcPr>
          <w:p w14:paraId="27DF3512" w14:textId="77777777" w:rsidR="006D6282" w:rsidRDefault="001F0259" w:rsidP="00FD5D2E">
            <w:pPr>
              <w:pStyle w:val="aa"/>
              <w:widowControl/>
              <w:ind w:firstLineChars="0" w:firstLine="0"/>
              <w:rPr>
                <w:rFonts w:ascii="仿宋" w:eastAsia="仿宋" w:hAnsi="仿宋"/>
                <w:bCs/>
                <w:sz w:val="24"/>
              </w:rPr>
            </w:pPr>
            <w:r>
              <w:rPr>
                <w:rFonts w:ascii="仿宋" w:eastAsia="仿宋" w:hAnsi="仿宋" w:hint="eastAsia"/>
                <w:sz w:val="24"/>
              </w:rPr>
              <w:t>实名制就医信息系统运维服务</w:t>
            </w:r>
          </w:p>
        </w:tc>
        <w:tc>
          <w:tcPr>
            <w:tcW w:w="514" w:type="pct"/>
            <w:vAlign w:val="center"/>
          </w:tcPr>
          <w:p w14:paraId="3903B9BF" w14:textId="77777777" w:rsidR="006D6282" w:rsidRDefault="001F0259" w:rsidP="00202063">
            <w:pPr>
              <w:pStyle w:val="aa"/>
              <w:widowControl/>
              <w:spacing w:line="360" w:lineRule="auto"/>
              <w:ind w:firstLineChars="0" w:firstLine="0"/>
              <w:jc w:val="center"/>
              <w:rPr>
                <w:rFonts w:ascii="仿宋" w:eastAsia="仿宋" w:hAnsi="仿宋"/>
                <w:bCs/>
                <w:sz w:val="24"/>
              </w:rPr>
            </w:pPr>
            <w:r>
              <w:rPr>
                <w:rFonts w:ascii="仿宋" w:eastAsia="仿宋" w:hAnsi="仿宋" w:hint="eastAsia"/>
                <w:bCs/>
                <w:sz w:val="24"/>
              </w:rPr>
              <w:t>1</w:t>
            </w:r>
          </w:p>
        </w:tc>
        <w:tc>
          <w:tcPr>
            <w:tcW w:w="489" w:type="pct"/>
            <w:vAlign w:val="center"/>
          </w:tcPr>
          <w:p w14:paraId="5EF9B5CB" w14:textId="77777777" w:rsidR="006D6282" w:rsidRDefault="001F0259" w:rsidP="00202063">
            <w:pPr>
              <w:pStyle w:val="aa"/>
              <w:widowControl/>
              <w:spacing w:line="360" w:lineRule="auto"/>
              <w:ind w:firstLineChars="0" w:firstLine="0"/>
              <w:jc w:val="center"/>
              <w:rPr>
                <w:rFonts w:ascii="仿宋" w:eastAsia="仿宋" w:hAnsi="仿宋"/>
                <w:bCs/>
                <w:sz w:val="24"/>
              </w:rPr>
            </w:pPr>
            <w:r>
              <w:rPr>
                <w:rFonts w:ascii="仿宋" w:eastAsia="仿宋" w:hAnsi="仿宋" w:hint="eastAsia"/>
                <w:bCs/>
                <w:sz w:val="24"/>
              </w:rPr>
              <w:t>项</w:t>
            </w:r>
          </w:p>
        </w:tc>
        <w:tc>
          <w:tcPr>
            <w:tcW w:w="833" w:type="pct"/>
            <w:vAlign w:val="center"/>
          </w:tcPr>
          <w:p w14:paraId="2CC00BAF" w14:textId="77777777" w:rsidR="006D6282" w:rsidRDefault="001F0259" w:rsidP="00202063">
            <w:pPr>
              <w:pStyle w:val="aa"/>
              <w:widowControl/>
              <w:spacing w:line="360" w:lineRule="auto"/>
              <w:ind w:firstLineChars="0" w:firstLine="0"/>
              <w:jc w:val="center"/>
              <w:rPr>
                <w:rFonts w:ascii="仿宋" w:eastAsia="仿宋" w:hAnsi="仿宋"/>
                <w:bCs/>
                <w:sz w:val="24"/>
              </w:rPr>
            </w:pPr>
            <w:r>
              <w:rPr>
                <w:rFonts w:ascii="仿宋" w:eastAsia="仿宋" w:hAnsi="仿宋" w:cs="宋体" w:hint="eastAsia"/>
                <w:bCs/>
                <w:color w:val="000000"/>
                <w:kern w:val="0"/>
                <w:sz w:val="24"/>
              </w:rPr>
              <w:t>服务</w:t>
            </w:r>
          </w:p>
        </w:tc>
      </w:tr>
      <w:tr w:rsidR="006D6282" w14:paraId="08E2F07C" w14:textId="77777777" w:rsidTr="00202063">
        <w:trPr>
          <w:jc w:val="center"/>
        </w:trPr>
        <w:tc>
          <w:tcPr>
            <w:tcW w:w="511" w:type="pct"/>
            <w:vAlign w:val="center"/>
          </w:tcPr>
          <w:p w14:paraId="60149736" w14:textId="77777777" w:rsidR="006D6282" w:rsidRDefault="001F0259" w:rsidP="00202063">
            <w:pPr>
              <w:pStyle w:val="aa"/>
              <w:widowControl/>
              <w:spacing w:line="360" w:lineRule="auto"/>
              <w:ind w:firstLineChars="0" w:firstLine="0"/>
              <w:jc w:val="center"/>
              <w:rPr>
                <w:rFonts w:ascii="仿宋" w:eastAsia="仿宋" w:hAnsi="仿宋"/>
                <w:bCs/>
                <w:sz w:val="24"/>
              </w:rPr>
            </w:pPr>
            <w:r>
              <w:rPr>
                <w:rFonts w:ascii="仿宋" w:eastAsia="仿宋" w:hAnsi="仿宋"/>
                <w:bCs/>
                <w:sz w:val="24"/>
              </w:rPr>
              <w:t>2</w:t>
            </w:r>
          </w:p>
        </w:tc>
        <w:tc>
          <w:tcPr>
            <w:tcW w:w="2653" w:type="pct"/>
            <w:vAlign w:val="center"/>
          </w:tcPr>
          <w:p w14:paraId="10F9DA52" w14:textId="77777777" w:rsidR="006D6282" w:rsidRDefault="001F0259" w:rsidP="00FD5D2E">
            <w:pPr>
              <w:pStyle w:val="aa"/>
              <w:widowControl/>
              <w:ind w:firstLineChars="0" w:firstLine="0"/>
              <w:rPr>
                <w:rFonts w:ascii="仿宋" w:eastAsia="仿宋" w:hAnsi="仿宋"/>
                <w:bCs/>
                <w:sz w:val="24"/>
              </w:rPr>
            </w:pPr>
            <w:r>
              <w:rPr>
                <w:rFonts w:ascii="仿宋" w:eastAsia="仿宋" w:hAnsi="仿宋" w:hint="eastAsia"/>
                <w:sz w:val="24"/>
              </w:rPr>
              <w:t>系统接口服务</w:t>
            </w:r>
          </w:p>
        </w:tc>
        <w:tc>
          <w:tcPr>
            <w:tcW w:w="514" w:type="pct"/>
            <w:vAlign w:val="center"/>
          </w:tcPr>
          <w:p w14:paraId="5C393E40" w14:textId="77777777" w:rsidR="006D6282" w:rsidRDefault="001F0259" w:rsidP="00202063">
            <w:pPr>
              <w:pStyle w:val="aa"/>
              <w:widowControl/>
              <w:spacing w:line="360" w:lineRule="auto"/>
              <w:ind w:firstLineChars="0" w:firstLine="0"/>
              <w:jc w:val="center"/>
              <w:rPr>
                <w:rFonts w:ascii="仿宋" w:eastAsia="仿宋" w:hAnsi="仿宋"/>
                <w:bCs/>
                <w:sz w:val="24"/>
              </w:rPr>
            </w:pPr>
            <w:r>
              <w:rPr>
                <w:rFonts w:ascii="仿宋" w:eastAsia="仿宋" w:hAnsi="仿宋" w:hint="eastAsia"/>
                <w:bCs/>
                <w:sz w:val="24"/>
              </w:rPr>
              <w:t>1</w:t>
            </w:r>
          </w:p>
        </w:tc>
        <w:tc>
          <w:tcPr>
            <w:tcW w:w="489" w:type="pct"/>
            <w:vAlign w:val="center"/>
          </w:tcPr>
          <w:p w14:paraId="1B15FB83" w14:textId="77777777" w:rsidR="006D6282" w:rsidRDefault="001F0259" w:rsidP="00202063">
            <w:pPr>
              <w:pStyle w:val="aa"/>
              <w:widowControl/>
              <w:spacing w:line="360" w:lineRule="auto"/>
              <w:ind w:firstLineChars="0" w:firstLine="0"/>
              <w:jc w:val="center"/>
              <w:rPr>
                <w:rFonts w:ascii="仿宋" w:eastAsia="仿宋" w:hAnsi="仿宋"/>
                <w:bCs/>
                <w:sz w:val="24"/>
              </w:rPr>
            </w:pPr>
            <w:r>
              <w:rPr>
                <w:rFonts w:ascii="仿宋" w:eastAsia="仿宋" w:hAnsi="仿宋" w:hint="eastAsia"/>
                <w:bCs/>
                <w:sz w:val="24"/>
              </w:rPr>
              <w:t>项</w:t>
            </w:r>
          </w:p>
        </w:tc>
        <w:tc>
          <w:tcPr>
            <w:tcW w:w="833" w:type="pct"/>
            <w:vAlign w:val="center"/>
          </w:tcPr>
          <w:p w14:paraId="355E9766" w14:textId="77777777" w:rsidR="006D6282" w:rsidRDefault="001F0259" w:rsidP="00202063">
            <w:pPr>
              <w:pStyle w:val="aa"/>
              <w:widowControl/>
              <w:spacing w:line="360" w:lineRule="auto"/>
              <w:ind w:firstLineChars="0" w:firstLine="0"/>
              <w:jc w:val="center"/>
              <w:rPr>
                <w:rFonts w:ascii="仿宋" w:eastAsia="仿宋" w:hAnsi="仿宋"/>
                <w:bCs/>
                <w:sz w:val="24"/>
              </w:rPr>
            </w:pPr>
            <w:r>
              <w:rPr>
                <w:rFonts w:ascii="仿宋" w:eastAsia="仿宋" w:hAnsi="仿宋" w:cs="宋体" w:hint="eastAsia"/>
                <w:bCs/>
                <w:color w:val="000000"/>
                <w:kern w:val="0"/>
                <w:sz w:val="24"/>
              </w:rPr>
              <w:t>服务</w:t>
            </w:r>
          </w:p>
        </w:tc>
      </w:tr>
      <w:tr w:rsidR="006D6282" w14:paraId="4CBE87F6" w14:textId="77777777" w:rsidTr="00202063">
        <w:trPr>
          <w:jc w:val="center"/>
        </w:trPr>
        <w:tc>
          <w:tcPr>
            <w:tcW w:w="511" w:type="pct"/>
            <w:vAlign w:val="center"/>
          </w:tcPr>
          <w:p w14:paraId="05308304" w14:textId="77777777" w:rsidR="006D6282" w:rsidRDefault="001F0259" w:rsidP="00202063">
            <w:pPr>
              <w:pStyle w:val="aa"/>
              <w:widowControl/>
              <w:spacing w:line="360" w:lineRule="auto"/>
              <w:ind w:firstLineChars="0" w:firstLine="0"/>
              <w:jc w:val="center"/>
              <w:rPr>
                <w:rFonts w:ascii="仿宋" w:eastAsia="仿宋" w:hAnsi="仿宋"/>
                <w:bCs/>
                <w:sz w:val="24"/>
              </w:rPr>
            </w:pPr>
            <w:r>
              <w:rPr>
                <w:rFonts w:ascii="仿宋" w:eastAsia="仿宋" w:hAnsi="仿宋"/>
                <w:bCs/>
                <w:sz w:val="24"/>
              </w:rPr>
              <w:t>3</w:t>
            </w:r>
          </w:p>
        </w:tc>
        <w:tc>
          <w:tcPr>
            <w:tcW w:w="2653" w:type="pct"/>
            <w:vAlign w:val="center"/>
          </w:tcPr>
          <w:p w14:paraId="311EEC3F" w14:textId="77777777" w:rsidR="006D6282" w:rsidRDefault="001F0259" w:rsidP="00FD5D2E">
            <w:pPr>
              <w:pStyle w:val="aa"/>
              <w:widowControl/>
              <w:ind w:firstLineChars="0" w:firstLine="0"/>
              <w:rPr>
                <w:rFonts w:ascii="仿宋" w:eastAsia="仿宋" w:hAnsi="仿宋"/>
                <w:bCs/>
                <w:sz w:val="24"/>
              </w:rPr>
            </w:pPr>
            <w:r>
              <w:rPr>
                <w:rFonts w:ascii="仿宋" w:eastAsia="仿宋" w:hAnsi="仿宋" w:hint="eastAsia"/>
                <w:sz w:val="24"/>
              </w:rPr>
              <w:t>密码机硬件维护</w:t>
            </w:r>
          </w:p>
        </w:tc>
        <w:tc>
          <w:tcPr>
            <w:tcW w:w="514" w:type="pct"/>
            <w:vAlign w:val="center"/>
          </w:tcPr>
          <w:p w14:paraId="0A5A04C8" w14:textId="77777777" w:rsidR="006D6282" w:rsidRDefault="001F0259" w:rsidP="00202063">
            <w:pPr>
              <w:pStyle w:val="aa"/>
              <w:widowControl/>
              <w:spacing w:line="360" w:lineRule="auto"/>
              <w:ind w:firstLineChars="0" w:firstLine="0"/>
              <w:jc w:val="center"/>
              <w:rPr>
                <w:rFonts w:ascii="仿宋" w:eastAsia="仿宋" w:hAnsi="仿宋"/>
                <w:bCs/>
                <w:sz w:val="24"/>
              </w:rPr>
            </w:pPr>
            <w:r>
              <w:rPr>
                <w:rFonts w:ascii="仿宋" w:eastAsia="仿宋" w:hAnsi="仿宋" w:hint="eastAsia"/>
                <w:bCs/>
                <w:sz w:val="24"/>
              </w:rPr>
              <w:t>1</w:t>
            </w:r>
          </w:p>
        </w:tc>
        <w:tc>
          <w:tcPr>
            <w:tcW w:w="489" w:type="pct"/>
            <w:vAlign w:val="center"/>
          </w:tcPr>
          <w:p w14:paraId="3A76229B" w14:textId="77777777" w:rsidR="006D6282" w:rsidRDefault="001F0259" w:rsidP="00202063">
            <w:pPr>
              <w:pStyle w:val="aa"/>
              <w:widowControl/>
              <w:spacing w:line="360" w:lineRule="auto"/>
              <w:ind w:firstLineChars="0" w:firstLine="0"/>
              <w:jc w:val="center"/>
              <w:rPr>
                <w:rFonts w:ascii="仿宋" w:eastAsia="仿宋" w:hAnsi="仿宋"/>
                <w:bCs/>
                <w:sz w:val="24"/>
              </w:rPr>
            </w:pPr>
            <w:r>
              <w:rPr>
                <w:rFonts w:ascii="仿宋" w:eastAsia="仿宋" w:hAnsi="仿宋" w:hint="eastAsia"/>
                <w:bCs/>
                <w:sz w:val="24"/>
              </w:rPr>
              <w:t>项</w:t>
            </w:r>
          </w:p>
        </w:tc>
        <w:tc>
          <w:tcPr>
            <w:tcW w:w="833" w:type="pct"/>
            <w:vAlign w:val="center"/>
          </w:tcPr>
          <w:p w14:paraId="611A65C1" w14:textId="77777777" w:rsidR="006D6282" w:rsidRDefault="001F0259" w:rsidP="00202063">
            <w:pPr>
              <w:pStyle w:val="aa"/>
              <w:widowControl/>
              <w:spacing w:line="360" w:lineRule="auto"/>
              <w:ind w:firstLineChars="0" w:firstLine="0"/>
              <w:jc w:val="center"/>
              <w:rPr>
                <w:rFonts w:ascii="仿宋" w:eastAsia="仿宋" w:hAnsi="仿宋"/>
                <w:bCs/>
                <w:sz w:val="24"/>
              </w:rPr>
            </w:pPr>
            <w:r>
              <w:rPr>
                <w:rFonts w:ascii="仿宋" w:eastAsia="仿宋" w:hAnsi="仿宋" w:cs="宋体" w:hint="eastAsia"/>
                <w:bCs/>
                <w:color w:val="000000"/>
                <w:kern w:val="0"/>
                <w:sz w:val="24"/>
              </w:rPr>
              <w:t>服务</w:t>
            </w:r>
          </w:p>
        </w:tc>
      </w:tr>
    </w:tbl>
    <w:p w14:paraId="7BE3A45F" w14:textId="77777777" w:rsidR="00202063" w:rsidRDefault="00202063" w:rsidP="00202063">
      <w:pPr>
        <w:pStyle w:val="aa"/>
        <w:widowControl/>
        <w:spacing w:line="360" w:lineRule="auto"/>
        <w:ind w:left="720" w:firstLineChars="0" w:firstLine="0"/>
        <w:rPr>
          <w:rFonts w:ascii="黑体" w:eastAsia="黑体" w:hAnsi="黑体"/>
          <w:bCs/>
          <w:sz w:val="32"/>
          <w:szCs w:val="32"/>
        </w:rPr>
      </w:pPr>
    </w:p>
    <w:p w14:paraId="39D3D72D" w14:textId="5816C07F" w:rsidR="006D6282" w:rsidRDefault="001F0259" w:rsidP="00FD5D2E">
      <w:pPr>
        <w:pStyle w:val="aa"/>
        <w:widowControl/>
        <w:numPr>
          <w:ilvl w:val="0"/>
          <w:numId w:val="1"/>
        </w:numPr>
        <w:spacing w:line="360" w:lineRule="auto"/>
        <w:ind w:firstLineChars="0"/>
        <w:rPr>
          <w:rFonts w:ascii="黑体" w:eastAsia="黑体" w:hAnsi="黑体"/>
          <w:bCs/>
          <w:sz w:val="32"/>
          <w:szCs w:val="32"/>
        </w:rPr>
      </w:pPr>
      <w:r>
        <w:rPr>
          <w:rFonts w:ascii="黑体" w:eastAsia="黑体" w:hAnsi="黑体" w:hint="eastAsia"/>
          <w:bCs/>
          <w:sz w:val="32"/>
          <w:szCs w:val="32"/>
        </w:rPr>
        <w:t>技术、服务要求</w:t>
      </w:r>
    </w:p>
    <w:p w14:paraId="0EF2B07E" w14:textId="77777777" w:rsidR="006D6282" w:rsidRDefault="001F0259" w:rsidP="00FD5D2E">
      <w:pPr>
        <w:widowControl/>
        <w:spacing w:line="360" w:lineRule="auto"/>
        <w:ind w:firstLineChars="175" w:firstLine="420"/>
        <w:rPr>
          <w:rFonts w:ascii="仿宋" w:eastAsia="仿宋" w:hAnsi="仿宋"/>
          <w:bCs/>
          <w:sz w:val="24"/>
        </w:rPr>
      </w:pPr>
      <w:r>
        <w:rPr>
          <w:rFonts w:ascii="仿宋" w:eastAsia="仿宋" w:hAnsi="仿宋"/>
          <w:bCs/>
          <w:sz w:val="24"/>
        </w:rPr>
        <w:t>1.实名就医信息管理系统运行维护服务</w:t>
      </w:r>
    </w:p>
    <w:p w14:paraId="0F698EC5" w14:textId="77777777" w:rsidR="006D6282" w:rsidRDefault="001F0259" w:rsidP="00FD5D2E">
      <w:pPr>
        <w:widowControl/>
        <w:spacing w:line="360" w:lineRule="auto"/>
        <w:ind w:firstLineChars="175" w:firstLine="420"/>
        <w:rPr>
          <w:rFonts w:ascii="仿宋" w:eastAsia="仿宋" w:hAnsi="仿宋"/>
          <w:bCs/>
          <w:sz w:val="24"/>
        </w:rPr>
      </w:pPr>
      <w:r>
        <w:rPr>
          <w:rFonts w:ascii="仿宋" w:eastAsia="仿宋" w:hAnsi="仿宋"/>
          <w:bCs/>
          <w:sz w:val="24"/>
        </w:rPr>
        <w:t>1.1 统计分析与业务监管服务</w:t>
      </w:r>
    </w:p>
    <w:p w14:paraId="5F96C97F" w14:textId="77777777" w:rsidR="006D6282" w:rsidRDefault="001F0259" w:rsidP="00FD5D2E">
      <w:pPr>
        <w:widowControl/>
        <w:spacing w:line="360" w:lineRule="auto"/>
        <w:ind w:firstLineChars="200" w:firstLine="480"/>
        <w:rPr>
          <w:rFonts w:ascii="仿宋" w:eastAsia="仿宋" w:hAnsi="仿宋"/>
          <w:bCs/>
          <w:sz w:val="24"/>
        </w:rPr>
      </w:pPr>
      <w:r>
        <w:rPr>
          <w:rFonts w:ascii="仿宋" w:eastAsia="仿宋" w:hAnsi="仿宋" w:hint="eastAsia"/>
          <w:bCs/>
          <w:sz w:val="24"/>
        </w:rPr>
        <w:t>根据政策规范、业务需求和实际应用相关调整和要求，规划设计实现实名就医和电子</w:t>
      </w:r>
      <w:proofErr w:type="gramStart"/>
      <w:r>
        <w:rPr>
          <w:rFonts w:ascii="仿宋" w:eastAsia="仿宋" w:hAnsi="仿宋" w:hint="eastAsia"/>
          <w:bCs/>
          <w:sz w:val="24"/>
        </w:rPr>
        <w:t>健康卡</w:t>
      </w:r>
      <w:proofErr w:type="gramEnd"/>
      <w:r>
        <w:rPr>
          <w:rFonts w:ascii="仿宋" w:eastAsia="仿宋" w:hAnsi="仿宋" w:hint="eastAsia"/>
          <w:bCs/>
          <w:sz w:val="24"/>
        </w:rPr>
        <w:t>有关应用方案，完善系统相关业务功能，提供配套统计分析服务和业务监管服务；针对各类数据统计、审计检查的要求，提供系统相关数据统计分析服务，完善系统相应指标统计分析界面及功能。</w:t>
      </w:r>
    </w:p>
    <w:p w14:paraId="36BCF43D" w14:textId="77777777" w:rsidR="006D6282" w:rsidRDefault="001F0259" w:rsidP="00FD5D2E">
      <w:pPr>
        <w:widowControl/>
        <w:spacing w:line="360" w:lineRule="auto"/>
        <w:ind w:firstLineChars="175" w:firstLine="420"/>
        <w:rPr>
          <w:rFonts w:ascii="仿宋" w:eastAsia="仿宋" w:hAnsi="仿宋"/>
          <w:bCs/>
          <w:sz w:val="24"/>
        </w:rPr>
      </w:pPr>
      <w:r>
        <w:rPr>
          <w:rFonts w:ascii="仿宋" w:eastAsia="仿宋" w:hAnsi="仿宋"/>
          <w:bCs/>
          <w:sz w:val="24"/>
        </w:rPr>
        <w:t>1.2系统运</w:t>
      </w:r>
      <w:proofErr w:type="gramStart"/>
      <w:r>
        <w:rPr>
          <w:rFonts w:ascii="仿宋" w:eastAsia="仿宋" w:hAnsi="仿宋"/>
          <w:bCs/>
          <w:sz w:val="24"/>
        </w:rPr>
        <w:t>维保障</w:t>
      </w:r>
      <w:proofErr w:type="gramEnd"/>
      <w:r>
        <w:rPr>
          <w:rFonts w:ascii="仿宋" w:eastAsia="仿宋" w:hAnsi="仿宋"/>
          <w:bCs/>
          <w:sz w:val="24"/>
        </w:rPr>
        <w:t>服务</w:t>
      </w:r>
    </w:p>
    <w:p w14:paraId="09F29F9B" w14:textId="076B0879" w:rsidR="006D6282" w:rsidRDefault="001F0259" w:rsidP="00FD5D2E">
      <w:pPr>
        <w:widowControl/>
        <w:spacing w:line="360" w:lineRule="auto"/>
        <w:ind w:firstLineChars="200" w:firstLine="480"/>
        <w:rPr>
          <w:rFonts w:ascii="仿宋" w:eastAsia="仿宋" w:hAnsi="仿宋"/>
          <w:bCs/>
          <w:sz w:val="24"/>
        </w:rPr>
      </w:pPr>
      <w:r>
        <w:rPr>
          <w:rFonts w:ascii="仿宋" w:eastAsia="仿宋" w:hAnsi="仿宋" w:hint="eastAsia"/>
          <w:bCs/>
          <w:sz w:val="24"/>
        </w:rPr>
        <w:t>对已部署本项目的省级实名就医系统进行每月巡检</w:t>
      </w:r>
      <w:r w:rsidR="0099274E">
        <w:rPr>
          <w:rFonts w:ascii="仿宋" w:eastAsia="仿宋" w:hAnsi="仿宋" w:hint="eastAsia"/>
          <w:bCs/>
          <w:sz w:val="24"/>
        </w:rPr>
        <w:t>，保障系统正常运行</w:t>
      </w:r>
      <w:r>
        <w:rPr>
          <w:rFonts w:ascii="仿宋" w:eastAsia="仿宋" w:hAnsi="仿宋" w:hint="eastAsia"/>
          <w:bCs/>
          <w:sz w:val="24"/>
        </w:rPr>
        <w:t>。提供省、市州实名就医系统接口更新和数据共享同步服务，保障各市州实名就医系统或电子健康卡</w:t>
      </w:r>
      <w:proofErr w:type="gramStart"/>
      <w:r>
        <w:rPr>
          <w:rFonts w:ascii="仿宋" w:eastAsia="仿宋" w:hAnsi="仿宋" w:hint="eastAsia"/>
          <w:bCs/>
          <w:sz w:val="24"/>
        </w:rPr>
        <w:t>卡</w:t>
      </w:r>
      <w:proofErr w:type="gramEnd"/>
      <w:r>
        <w:rPr>
          <w:rFonts w:ascii="仿宋" w:eastAsia="仿宋" w:hAnsi="仿宋" w:hint="eastAsia"/>
          <w:bCs/>
          <w:sz w:val="24"/>
        </w:rPr>
        <w:t>管系统数据能够全面、及时、安全地上传汇总到省级系统。</w:t>
      </w:r>
    </w:p>
    <w:p w14:paraId="3BE1AFD0" w14:textId="348EDBFF" w:rsidR="006D6282" w:rsidRDefault="001F0259" w:rsidP="00FD5D2E">
      <w:pPr>
        <w:widowControl/>
        <w:spacing w:line="360" w:lineRule="auto"/>
        <w:ind w:firstLineChars="175" w:firstLine="420"/>
        <w:rPr>
          <w:rFonts w:ascii="仿宋" w:eastAsia="仿宋" w:hAnsi="仿宋"/>
          <w:bCs/>
          <w:sz w:val="24"/>
        </w:rPr>
      </w:pPr>
      <w:r>
        <w:rPr>
          <w:rFonts w:ascii="仿宋" w:eastAsia="仿宋" w:hAnsi="仿宋"/>
          <w:bCs/>
          <w:sz w:val="24"/>
        </w:rPr>
        <w:t>1.3 对接联调服务</w:t>
      </w:r>
    </w:p>
    <w:p w14:paraId="5C22825F" w14:textId="2164455A" w:rsidR="006D6282" w:rsidRDefault="001F0259" w:rsidP="00FD5D2E">
      <w:pPr>
        <w:widowControl/>
        <w:spacing w:line="360" w:lineRule="auto"/>
        <w:ind w:firstLineChars="200" w:firstLine="480"/>
        <w:rPr>
          <w:rFonts w:ascii="仿宋" w:eastAsia="仿宋" w:hAnsi="仿宋"/>
          <w:bCs/>
          <w:sz w:val="24"/>
        </w:rPr>
      </w:pPr>
      <w:r w:rsidRPr="00D3017E">
        <w:rPr>
          <w:rFonts w:ascii="仿宋" w:eastAsia="仿宋" w:hAnsi="仿宋" w:hint="eastAsia"/>
          <w:bCs/>
          <w:sz w:val="24"/>
        </w:rPr>
        <w:t>对</w:t>
      </w:r>
      <w:proofErr w:type="gramStart"/>
      <w:r w:rsidR="00FD5D2E" w:rsidRPr="00D3017E">
        <w:rPr>
          <w:rFonts w:ascii="仿宋" w:eastAsia="仿宋" w:hAnsi="仿宋" w:hint="eastAsia"/>
          <w:bCs/>
          <w:sz w:val="24"/>
        </w:rPr>
        <w:t>拟</w:t>
      </w:r>
      <w:r w:rsidRPr="00D3017E">
        <w:rPr>
          <w:rFonts w:ascii="仿宋" w:eastAsia="仿宋" w:hAnsi="仿宋" w:hint="eastAsia"/>
          <w:bCs/>
          <w:sz w:val="24"/>
        </w:rPr>
        <w:t>部署</w:t>
      </w:r>
      <w:proofErr w:type="gramEnd"/>
      <w:r w:rsidRPr="00D3017E">
        <w:rPr>
          <w:rFonts w:ascii="仿宋" w:eastAsia="仿宋" w:hAnsi="仿宋" w:hint="eastAsia"/>
          <w:bCs/>
          <w:sz w:val="24"/>
        </w:rPr>
        <w:t>市级实名就医系统</w:t>
      </w:r>
      <w:r w:rsidR="00FD5D2E" w:rsidRPr="00D3017E">
        <w:rPr>
          <w:rFonts w:ascii="仿宋" w:eastAsia="仿宋" w:hAnsi="仿宋" w:hint="eastAsia"/>
          <w:bCs/>
          <w:sz w:val="24"/>
        </w:rPr>
        <w:t>的市州</w:t>
      </w:r>
      <w:r w:rsidRPr="00D3017E">
        <w:rPr>
          <w:rFonts w:ascii="仿宋" w:eastAsia="仿宋" w:hAnsi="仿宋" w:hint="eastAsia"/>
          <w:bCs/>
          <w:sz w:val="24"/>
        </w:rPr>
        <w:t>，</w:t>
      </w:r>
      <w:r w:rsidR="00FD5D2E" w:rsidRPr="00D3017E">
        <w:rPr>
          <w:rFonts w:ascii="仿宋" w:eastAsia="仿宋" w:hAnsi="仿宋" w:hint="eastAsia"/>
          <w:bCs/>
          <w:sz w:val="24"/>
        </w:rPr>
        <w:t>提供</w:t>
      </w:r>
      <w:r w:rsidR="00983D43">
        <w:rPr>
          <w:rFonts w:ascii="仿宋" w:eastAsia="仿宋" w:hAnsi="仿宋" w:hint="eastAsia"/>
          <w:bCs/>
          <w:sz w:val="24"/>
        </w:rPr>
        <w:t>市级系统部署</w:t>
      </w:r>
      <w:r w:rsidR="00FD5D2E" w:rsidRPr="00D3017E">
        <w:rPr>
          <w:rFonts w:ascii="仿宋" w:eastAsia="仿宋" w:hAnsi="仿宋" w:hint="eastAsia"/>
          <w:bCs/>
          <w:sz w:val="24"/>
        </w:rPr>
        <w:t>和省级系统</w:t>
      </w:r>
      <w:r w:rsidR="00983D43">
        <w:rPr>
          <w:rFonts w:ascii="仿宋" w:eastAsia="仿宋" w:hAnsi="仿宋" w:hint="eastAsia"/>
          <w:bCs/>
          <w:sz w:val="24"/>
        </w:rPr>
        <w:t>接入的</w:t>
      </w:r>
      <w:r w:rsidR="00FD5D2E" w:rsidRPr="00D3017E">
        <w:rPr>
          <w:rFonts w:ascii="仿宋" w:eastAsia="仿宋" w:hAnsi="仿宋" w:hint="eastAsia"/>
          <w:bCs/>
          <w:sz w:val="24"/>
        </w:rPr>
        <w:t>技术支持</w:t>
      </w:r>
      <w:r w:rsidR="00983D43">
        <w:rPr>
          <w:rFonts w:ascii="仿宋" w:eastAsia="仿宋" w:hAnsi="仿宋" w:hint="eastAsia"/>
          <w:bCs/>
          <w:sz w:val="24"/>
        </w:rPr>
        <w:t>服务</w:t>
      </w:r>
      <w:r w:rsidRPr="00D3017E">
        <w:rPr>
          <w:rFonts w:ascii="仿宋" w:eastAsia="仿宋" w:hAnsi="仿宋" w:hint="eastAsia"/>
          <w:bCs/>
          <w:sz w:val="24"/>
        </w:rPr>
        <w:t>；对还未部署实名就医系统或电子健康卡</w:t>
      </w:r>
      <w:proofErr w:type="gramStart"/>
      <w:r w:rsidRPr="00D3017E">
        <w:rPr>
          <w:rFonts w:ascii="仿宋" w:eastAsia="仿宋" w:hAnsi="仿宋" w:hint="eastAsia"/>
          <w:bCs/>
          <w:sz w:val="24"/>
        </w:rPr>
        <w:t>卡</w:t>
      </w:r>
      <w:proofErr w:type="gramEnd"/>
      <w:r w:rsidRPr="00D3017E">
        <w:rPr>
          <w:rFonts w:ascii="仿宋" w:eastAsia="仿宋" w:hAnsi="仿宋" w:hint="eastAsia"/>
          <w:bCs/>
          <w:sz w:val="24"/>
        </w:rPr>
        <w:t>管系统的市州，且已准备好接入环境的医院，提供与省级系统对接联调服务。</w:t>
      </w:r>
    </w:p>
    <w:p w14:paraId="4A7DA4E4" w14:textId="77777777" w:rsidR="006D6282" w:rsidRDefault="001F0259" w:rsidP="00FD5D2E">
      <w:pPr>
        <w:widowControl/>
        <w:spacing w:line="360" w:lineRule="auto"/>
        <w:ind w:firstLineChars="175" w:firstLine="420"/>
        <w:rPr>
          <w:rFonts w:ascii="仿宋" w:eastAsia="仿宋" w:hAnsi="仿宋"/>
          <w:bCs/>
          <w:sz w:val="24"/>
        </w:rPr>
      </w:pPr>
      <w:r>
        <w:rPr>
          <w:rFonts w:ascii="仿宋" w:eastAsia="仿宋" w:hAnsi="仿宋"/>
          <w:bCs/>
          <w:sz w:val="24"/>
        </w:rPr>
        <w:t>1.4 巡检服务</w:t>
      </w:r>
    </w:p>
    <w:p w14:paraId="512B91FF" w14:textId="77777777" w:rsidR="006D6282" w:rsidRDefault="001F0259" w:rsidP="00FD5D2E">
      <w:pPr>
        <w:widowControl/>
        <w:spacing w:line="360" w:lineRule="auto"/>
        <w:ind w:firstLineChars="200" w:firstLine="480"/>
        <w:rPr>
          <w:rFonts w:ascii="仿宋" w:eastAsia="仿宋" w:hAnsi="仿宋"/>
          <w:bCs/>
          <w:sz w:val="24"/>
        </w:rPr>
      </w:pPr>
      <w:r>
        <w:rPr>
          <w:rFonts w:ascii="仿宋" w:eastAsia="仿宋" w:hAnsi="仿宋" w:hint="eastAsia"/>
          <w:bCs/>
          <w:sz w:val="24"/>
        </w:rPr>
        <w:t>提供每月</w:t>
      </w:r>
      <w:r>
        <w:rPr>
          <w:rFonts w:ascii="仿宋" w:eastAsia="仿宋" w:hAnsi="仿宋"/>
          <w:bCs/>
          <w:sz w:val="24"/>
        </w:rPr>
        <w:t>1次的现场巡检服务，由资深工程师定期对系统运行情况进行检查并提交相应的巡检报告，对运行中发现的问题及时予以解决。发现问题后，将记录问题情况并制定出修改计划，提</w:t>
      </w:r>
      <w:bookmarkStart w:id="7" w:name="_GoBack"/>
      <w:bookmarkEnd w:id="7"/>
      <w:r>
        <w:rPr>
          <w:rFonts w:ascii="仿宋" w:eastAsia="仿宋" w:hAnsi="仿宋"/>
          <w:bCs/>
          <w:sz w:val="24"/>
        </w:rPr>
        <w:t>交给客户确认。</w:t>
      </w:r>
    </w:p>
    <w:p w14:paraId="0F8CD54E" w14:textId="77777777" w:rsidR="006D6282" w:rsidRDefault="001F0259" w:rsidP="00FD5D2E">
      <w:pPr>
        <w:widowControl/>
        <w:spacing w:line="360" w:lineRule="auto"/>
        <w:ind w:firstLineChars="175" w:firstLine="420"/>
        <w:rPr>
          <w:rFonts w:ascii="仿宋" w:eastAsia="仿宋" w:hAnsi="仿宋"/>
          <w:bCs/>
          <w:sz w:val="24"/>
        </w:rPr>
      </w:pPr>
      <w:r>
        <w:rPr>
          <w:rFonts w:ascii="仿宋" w:eastAsia="仿宋" w:hAnsi="仿宋"/>
          <w:bCs/>
          <w:sz w:val="24"/>
        </w:rPr>
        <w:t xml:space="preserve">1.5 </w:t>
      </w:r>
      <w:proofErr w:type="gramStart"/>
      <w:r>
        <w:rPr>
          <w:rFonts w:ascii="仿宋" w:eastAsia="仿宋" w:hAnsi="仿宋"/>
          <w:bCs/>
          <w:sz w:val="24"/>
        </w:rPr>
        <w:t>安全运</w:t>
      </w:r>
      <w:proofErr w:type="gramEnd"/>
      <w:r>
        <w:rPr>
          <w:rFonts w:ascii="仿宋" w:eastAsia="仿宋" w:hAnsi="仿宋"/>
          <w:bCs/>
          <w:sz w:val="24"/>
        </w:rPr>
        <w:t>维服务</w:t>
      </w:r>
    </w:p>
    <w:p w14:paraId="28DFD9DE" w14:textId="50CA38FB" w:rsidR="006D6282" w:rsidRDefault="001F0259" w:rsidP="00FD5D2E">
      <w:pPr>
        <w:widowControl/>
        <w:spacing w:line="360" w:lineRule="auto"/>
        <w:ind w:firstLineChars="200" w:firstLine="480"/>
        <w:rPr>
          <w:rFonts w:ascii="仿宋" w:eastAsia="仿宋" w:hAnsi="仿宋"/>
          <w:bCs/>
          <w:sz w:val="24"/>
        </w:rPr>
      </w:pPr>
      <w:r>
        <w:rPr>
          <w:rFonts w:ascii="仿宋" w:eastAsia="仿宋" w:hAnsi="仿宋" w:hint="eastAsia"/>
          <w:bCs/>
          <w:sz w:val="24"/>
        </w:rPr>
        <w:lastRenderedPageBreak/>
        <w:t>按照</w:t>
      </w:r>
      <w:r w:rsidR="00983D43">
        <w:rPr>
          <w:rFonts w:ascii="仿宋" w:eastAsia="仿宋" w:hAnsi="仿宋" w:hint="eastAsia"/>
          <w:bCs/>
          <w:sz w:val="24"/>
        </w:rPr>
        <w:t>国家</w:t>
      </w:r>
      <w:r w:rsidR="00703453">
        <w:rPr>
          <w:rFonts w:ascii="仿宋" w:eastAsia="仿宋" w:hAnsi="仿宋" w:hint="eastAsia"/>
          <w:bCs/>
          <w:sz w:val="24"/>
        </w:rPr>
        <w:t>、省</w:t>
      </w:r>
      <w:r>
        <w:rPr>
          <w:rFonts w:ascii="仿宋" w:eastAsia="仿宋" w:hAnsi="仿宋" w:hint="eastAsia"/>
          <w:bCs/>
          <w:sz w:val="24"/>
        </w:rPr>
        <w:t>信息安全</w:t>
      </w:r>
      <w:r w:rsidR="00703453">
        <w:rPr>
          <w:rFonts w:ascii="仿宋" w:eastAsia="仿宋" w:hAnsi="仿宋" w:hint="eastAsia"/>
          <w:bCs/>
          <w:sz w:val="24"/>
        </w:rPr>
        <w:t>有关</w:t>
      </w:r>
      <w:r w:rsidR="00983D43">
        <w:rPr>
          <w:rFonts w:ascii="仿宋" w:eastAsia="仿宋" w:hAnsi="仿宋" w:hint="eastAsia"/>
          <w:bCs/>
          <w:sz w:val="24"/>
        </w:rPr>
        <w:t>政策规范</w:t>
      </w:r>
      <w:r>
        <w:rPr>
          <w:rFonts w:ascii="仿宋" w:eastAsia="仿宋" w:hAnsi="仿宋" w:hint="eastAsia"/>
          <w:bCs/>
          <w:sz w:val="24"/>
        </w:rPr>
        <w:t>要求的更新调整，对本系统提供安全加固完善服务。在服务期内需通过日常对系统设备的巡检和对安全设备日志数据分析可以帮助用户发现系统隐患，预先采取相关防范措施保证系统的持续、</w:t>
      </w:r>
      <w:r w:rsidRPr="00FD5D2E">
        <w:rPr>
          <w:rFonts w:ascii="仿宋" w:eastAsia="仿宋" w:hAnsi="仿宋" w:hint="eastAsia"/>
          <w:bCs/>
          <w:sz w:val="24"/>
        </w:rPr>
        <w:t>稳定运行</w:t>
      </w:r>
      <w:r w:rsidR="00FD5D2E" w:rsidRPr="00FD5D2E">
        <w:rPr>
          <w:rFonts w:ascii="仿宋" w:eastAsia="仿宋" w:hAnsi="仿宋" w:hint="eastAsia"/>
          <w:bCs/>
          <w:sz w:val="24"/>
        </w:rPr>
        <w:t>；</w:t>
      </w:r>
      <w:r w:rsidR="00FD5D2E" w:rsidRPr="00D3017E">
        <w:rPr>
          <w:rFonts w:ascii="仿宋" w:eastAsia="仿宋" w:hAnsi="仿宋" w:hint="eastAsia"/>
          <w:bCs/>
          <w:sz w:val="24"/>
        </w:rPr>
        <w:t>根据</w:t>
      </w:r>
      <w:r w:rsidR="00703453">
        <w:rPr>
          <w:rFonts w:ascii="仿宋" w:eastAsia="仿宋" w:hAnsi="仿宋" w:hint="eastAsia"/>
          <w:bCs/>
          <w:sz w:val="24"/>
        </w:rPr>
        <w:t>国家、省</w:t>
      </w:r>
      <w:r w:rsidR="00835A56">
        <w:rPr>
          <w:rFonts w:ascii="仿宋" w:eastAsia="仿宋" w:hAnsi="仿宋" w:hint="eastAsia"/>
          <w:bCs/>
          <w:sz w:val="24"/>
        </w:rPr>
        <w:t>政府有关部门和省卫生健康委</w:t>
      </w:r>
      <w:r w:rsidR="00703453">
        <w:rPr>
          <w:rFonts w:ascii="仿宋" w:eastAsia="仿宋" w:hAnsi="仿宋" w:hint="eastAsia"/>
          <w:bCs/>
          <w:sz w:val="24"/>
        </w:rPr>
        <w:t>对</w:t>
      </w:r>
      <w:r w:rsidR="00835A56">
        <w:rPr>
          <w:rFonts w:ascii="仿宋" w:eastAsia="仿宋" w:hAnsi="仿宋" w:hint="eastAsia"/>
          <w:bCs/>
          <w:sz w:val="24"/>
        </w:rPr>
        <w:t>信息系统安全建设应用相关</w:t>
      </w:r>
      <w:r w:rsidR="00FD5D2E" w:rsidRPr="00D3017E">
        <w:rPr>
          <w:rFonts w:ascii="仿宋" w:eastAsia="仿宋" w:hAnsi="仿宋" w:hint="eastAsia"/>
          <w:bCs/>
          <w:sz w:val="24"/>
        </w:rPr>
        <w:t>要求，完成</w:t>
      </w:r>
      <w:r w:rsidR="00983D43">
        <w:rPr>
          <w:rFonts w:ascii="仿宋" w:eastAsia="仿宋" w:hAnsi="仿宋" w:hint="eastAsia"/>
          <w:bCs/>
          <w:sz w:val="24"/>
        </w:rPr>
        <w:t>信息安全等级保护测评、</w:t>
      </w:r>
      <w:r w:rsidR="00FD5D2E" w:rsidRPr="00D3017E">
        <w:rPr>
          <w:rFonts w:ascii="仿宋" w:eastAsia="仿宋" w:hAnsi="仿宋" w:hint="eastAsia"/>
          <w:bCs/>
          <w:sz w:val="24"/>
        </w:rPr>
        <w:t>密码应用评估</w:t>
      </w:r>
      <w:r w:rsidR="00703453">
        <w:rPr>
          <w:rFonts w:ascii="仿宋" w:eastAsia="仿宋" w:hAnsi="仿宋" w:hint="eastAsia"/>
          <w:bCs/>
          <w:sz w:val="24"/>
        </w:rPr>
        <w:t>等相关</w:t>
      </w:r>
      <w:r w:rsidR="00703453" w:rsidRPr="00D3017E">
        <w:rPr>
          <w:rFonts w:ascii="仿宋" w:eastAsia="仿宋" w:hAnsi="仿宋" w:hint="eastAsia"/>
          <w:bCs/>
          <w:sz w:val="24"/>
        </w:rPr>
        <w:t>系统</w:t>
      </w:r>
      <w:r w:rsidR="00F425D6">
        <w:rPr>
          <w:rFonts w:ascii="仿宋" w:eastAsia="仿宋" w:hAnsi="仿宋" w:hint="eastAsia"/>
          <w:bCs/>
          <w:sz w:val="24"/>
        </w:rPr>
        <w:t>软件适配</w:t>
      </w:r>
      <w:r w:rsidR="00FD5D2E" w:rsidRPr="00D3017E">
        <w:rPr>
          <w:rFonts w:ascii="仿宋" w:eastAsia="仿宋" w:hAnsi="仿宋" w:hint="eastAsia"/>
          <w:bCs/>
          <w:sz w:val="24"/>
        </w:rPr>
        <w:t>改造工作。</w:t>
      </w:r>
    </w:p>
    <w:p w14:paraId="2EB5ECE5" w14:textId="77777777" w:rsidR="006D6282" w:rsidRDefault="001F0259" w:rsidP="00FD5D2E">
      <w:pPr>
        <w:widowControl/>
        <w:spacing w:line="360" w:lineRule="auto"/>
        <w:ind w:firstLineChars="175" w:firstLine="420"/>
        <w:rPr>
          <w:rFonts w:ascii="仿宋" w:eastAsia="仿宋" w:hAnsi="仿宋"/>
          <w:bCs/>
          <w:sz w:val="24"/>
        </w:rPr>
      </w:pPr>
      <w:r>
        <w:rPr>
          <w:rFonts w:ascii="仿宋" w:eastAsia="仿宋" w:hAnsi="仿宋"/>
          <w:bCs/>
          <w:sz w:val="24"/>
        </w:rPr>
        <w:t>1.6 系统备份和故障处理</w:t>
      </w:r>
    </w:p>
    <w:p w14:paraId="144DDF77" w14:textId="77777777" w:rsidR="006D6282" w:rsidRDefault="001F0259" w:rsidP="00FD5D2E">
      <w:pPr>
        <w:widowControl/>
        <w:spacing w:line="360" w:lineRule="auto"/>
        <w:ind w:firstLineChars="200" w:firstLine="480"/>
        <w:rPr>
          <w:rFonts w:ascii="仿宋" w:eastAsia="仿宋" w:hAnsi="仿宋"/>
          <w:bCs/>
          <w:color w:val="000000" w:themeColor="text1"/>
          <w:sz w:val="24"/>
        </w:rPr>
      </w:pPr>
      <w:r>
        <w:rPr>
          <w:rFonts w:ascii="仿宋" w:eastAsia="仿宋" w:hAnsi="仿宋" w:hint="eastAsia"/>
          <w:bCs/>
          <w:color w:val="000000" w:themeColor="text1"/>
          <w:sz w:val="24"/>
        </w:rPr>
        <w:t>提供系统数据的各类备份、归档和配置服务，保障系统及数据备份安全。当系统发生了故障情况时，立即进行诊断定位，并按照既定规则和流程进行应急处理。</w:t>
      </w:r>
    </w:p>
    <w:p w14:paraId="4B1D486D" w14:textId="77777777" w:rsidR="006D6282" w:rsidRDefault="001F0259" w:rsidP="00FD5D2E">
      <w:pPr>
        <w:widowControl/>
        <w:spacing w:line="360" w:lineRule="auto"/>
        <w:ind w:firstLineChars="175" w:firstLine="420"/>
        <w:rPr>
          <w:rFonts w:ascii="仿宋" w:eastAsia="仿宋" w:hAnsi="仿宋"/>
          <w:bCs/>
          <w:sz w:val="24"/>
        </w:rPr>
      </w:pPr>
      <w:r>
        <w:rPr>
          <w:rFonts w:ascii="仿宋" w:eastAsia="仿宋" w:hAnsi="仿宋"/>
          <w:bCs/>
          <w:sz w:val="24"/>
        </w:rPr>
        <w:t>2.系统接口服务</w:t>
      </w:r>
    </w:p>
    <w:p w14:paraId="3D705FD4" w14:textId="77777777" w:rsidR="006D6282" w:rsidRDefault="001F0259" w:rsidP="00FD5D2E">
      <w:pPr>
        <w:widowControl/>
        <w:spacing w:line="360" w:lineRule="auto"/>
        <w:ind w:firstLineChars="175" w:firstLine="420"/>
        <w:rPr>
          <w:rFonts w:ascii="仿宋" w:eastAsia="仿宋" w:hAnsi="仿宋"/>
          <w:bCs/>
          <w:sz w:val="24"/>
        </w:rPr>
      </w:pPr>
      <w:r>
        <w:rPr>
          <w:rFonts w:ascii="仿宋" w:eastAsia="仿宋" w:hAnsi="仿宋"/>
          <w:bCs/>
          <w:sz w:val="24"/>
        </w:rPr>
        <w:t>2.1 系统接口运维服务</w:t>
      </w:r>
    </w:p>
    <w:p w14:paraId="1B1926E1" w14:textId="5DA9AB06" w:rsidR="006D6282" w:rsidRDefault="001F0259" w:rsidP="00FD5D2E">
      <w:pPr>
        <w:widowControl/>
        <w:spacing w:line="360" w:lineRule="auto"/>
        <w:ind w:firstLineChars="200" w:firstLine="480"/>
        <w:rPr>
          <w:rFonts w:ascii="仿宋" w:eastAsia="仿宋" w:hAnsi="仿宋"/>
          <w:bCs/>
          <w:sz w:val="24"/>
        </w:rPr>
      </w:pPr>
      <w:r>
        <w:rPr>
          <w:rFonts w:ascii="仿宋" w:eastAsia="仿宋" w:hAnsi="仿宋" w:hint="eastAsia"/>
          <w:bCs/>
          <w:sz w:val="24"/>
        </w:rPr>
        <w:t>根据业务需要，</w:t>
      </w:r>
      <w:proofErr w:type="gramStart"/>
      <w:r>
        <w:rPr>
          <w:rFonts w:ascii="仿宋" w:eastAsia="仿宋" w:hAnsi="仿宋" w:hint="eastAsia"/>
          <w:bCs/>
          <w:sz w:val="24"/>
        </w:rPr>
        <w:t>需支持</w:t>
      </w:r>
      <w:proofErr w:type="gramEnd"/>
      <w:r>
        <w:rPr>
          <w:rFonts w:ascii="仿宋" w:eastAsia="仿宋" w:hAnsi="仿宋" w:hint="eastAsia"/>
          <w:bCs/>
          <w:sz w:val="24"/>
        </w:rPr>
        <w:t>对实名就医系统基础信息接口（医疗机构系统接口、互联网应用接口、市级卡管系统接口、国家卡管平台接口等）进行维护和修改。每月按照电子</w:t>
      </w:r>
      <w:proofErr w:type="gramStart"/>
      <w:r>
        <w:rPr>
          <w:rFonts w:ascii="仿宋" w:eastAsia="仿宋" w:hAnsi="仿宋" w:hint="eastAsia"/>
          <w:bCs/>
          <w:sz w:val="24"/>
        </w:rPr>
        <w:t>健康卡</w:t>
      </w:r>
      <w:proofErr w:type="gramEnd"/>
      <w:r>
        <w:rPr>
          <w:rFonts w:ascii="仿宋" w:eastAsia="仿宋" w:hAnsi="仿宋" w:hint="eastAsia"/>
          <w:bCs/>
          <w:sz w:val="24"/>
        </w:rPr>
        <w:t>接口文档要求，对实名就医接口进行检查，查看是否运行正常</w:t>
      </w:r>
      <w:r w:rsidR="0099274E">
        <w:rPr>
          <w:rFonts w:ascii="仿宋" w:eastAsia="仿宋" w:hAnsi="仿宋" w:hint="eastAsia"/>
          <w:bCs/>
          <w:sz w:val="24"/>
        </w:rPr>
        <w:t>，并保障与省内医疗机构、地市级卡管及国家卡管系统正常联通。</w:t>
      </w:r>
      <w:r>
        <w:rPr>
          <w:rFonts w:ascii="仿宋" w:eastAsia="仿宋" w:hAnsi="仿宋" w:hint="eastAsia"/>
          <w:bCs/>
          <w:sz w:val="24"/>
        </w:rPr>
        <w:t>。</w:t>
      </w:r>
    </w:p>
    <w:p w14:paraId="2EF53791" w14:textId="77777777" w:rsidR="006D6282" w:rsidRDefault="001F0259" w:rsidP="00FD5D2E">
      <w:pPr>
        <w:widowControl/>
        <w:spacing w:line="360" w:lineRule="auto"/>
        <w:ind w:firstLineChars="175" w:firstLine="420"/>
        <w:rPr>
          <w:rFonts w:ascii="仿宋" w:eastAsia="仿宋" w:hAnsi="仿宋"/>
          <w:bCs/>
          <w:sz w:val="24"/>
        </w:rPr>
      </w:pPr>
      <w:r>
        <w:rPr>
          <w:rFonts w:ascii="仿宋" w:eastAsia="仿宋" w:hAnsi="仿宋"/>
          <w:bCs/>
          <w:sz w:val="24"/>
        </w:rPr>
        <w:t>2.2 系统对接技术支持服务</w:t>
      </w:r>
    </w:p>
    <w:p w14:paraId="10618780" w14:textId="77777777" w:rsidR="006D6282" w:rsidRDefault="001F0259" w:rsidP="00FD5D2E">
      <w:pPr>
        <w:widowControl/>
        <w:spacing w:line="360" w:lineRule="auto"/>
        <w:ind w:firstLineChars="200" w:firstLine="480"/>
        <w:rPr>
          <w:rFonts w:ascii="仿宋" w:eastAsia="仿宋" w:hAnsi="仿宋"/>
          <w:bCs/>
          <w:sz w:val="24"/>
        </w:rPr>
      </w:pPr>
      <w:r>
        <w:rPr>
          <w:rFonts w:ascii="仿宋" w:eastAsia="仿宋" w:hAnsi="仿宋" w:hint="eastAsia"/>
          <w:bCs/>
          <w:sz w:val="24"/>
        </w:rPr>
        <w:t>根据湖北省实名就医系统接口文档规范，对实名就医系统接口对接提供线上技术支持服务。</w:t>
      </w:r>
    </w:p>
    <w:p w14:paraId="0897FA77" w14:textId="77777777" w:rsidR="006D6282" w:rsidRDefault="001F0259" w:rsidP="00FD5D2E">
      <w:pPr>
        <w:widowControl/>
        <w:spacing w:line="360" w:lineRule="auto"/>
        <w:ind w:firstLineChars="200" w:firstLine="480"/>
        <w:rPr>
          <w:rFonts w:ascii="仿宋" w:eastAsia="仿宋" w:hAnsi="仿宋"/>
          <w:bCs/>
          <w:sz w:val="24"/>
        </w:rPr>
      </w:pPr>
      <w:r>
        <w:rPr>
          <w:rFonts w:ascii="仿宋" w:eastAsia="仿宋" w:hAnsi="仿宋" w:hint="eastAsia"/>
          <w:bCs/>
          <w:sz w:val="24"/>
        </w:rPr>
        <w:t>对实名制就医系统接口调用的入参、</w:t>
      </w:r>
      <w:proofErr w:type="gramStart"/>
      <w:r>
        <w:rPr>
          <w:rFonts w:ascii="仿宋" w:eastAsia="仿宋" w:hAnsi="仿宋" w:hint="eastAsia"/>
          <w:bCs/>
          <w:sz w:val="24"/>
        </w:rPr>
        <w:t>出参以及</w:t>
      </w:r>
      <w:proofErr w:type="gramEnd"/>
      <w:r>
        <w:rPr>
          <w:rFonts w:ascii="仿宋" w:eastAsia="仿宋" w:hAnsi="仿宋" w:hint="eastAsia"/>
          <w:bCs/>
          <w:sz w:val="24"/>
        </w:rPr>
        <w:t>接口调用顺序等进行线上答疑服务。</w:t>
      </w:r>
    </w:p>
    <w:p w14:paraId="49706D37" w14:textId="77777777" w:rsidR="006D6282" w:rsidRDefault="001F0259" w:rsidP="00FD5D2E">
      <w:pPr>
        <w:spacing w:line="360" w:lineRule="auto"/>
        <w:ind w:firstLine="480"/>
        <w:rPr>
          <w:rFonts w:ascii="仿宋" w:eastAsia="仿宋" w:hAnsi="仿宋" w:cs="Times New Roman"/>
          <w:bCs/>
          <w:sz w:val="24"/>
        </w:rPr>
      </w:pPr>
      <w:r>
        <w:rPr>
          <w:rFonts w:ascii="仿宋" w:eastAsia="仿宋" w:hAnsi="仿宋" w:cs="Times New Roman"/>
          <w:bCs/>
          <w:sz w:val="24"/>
        </w:rPr>
        <w:t>3.应用密码机硬件维护</w:t>
      </w:r>
    </w:p>
    <w:p w14:paraId="791AA37B" w14:textId="77777777" w:rsidR="006D6282" w:rsidRDefault="001F0259" w:rsidP="00FD5D2E">
      <w:pPr>
        <w:spacing w:line="360" w:lineRule="auto"/>
        <w:ind w:firstLineChars="200" w:firstLine="480"/>
        <w:rPr>
          <w:rFonts w:ascii="仿宋" w:eastAsia="仿宋" w:hAnsi="仿宋" w:cs="Times New Roman"/>
          <w:bCs/>
          <w:sz w:val="24"/>
        </w:rPr>
      </w:pPr>
      <w:r>
        <w:rPr>
          <w:rFonts w:ascii="仿宋" w:eastAsia="仿宋" w:hAnsi="仿宋" w:cs="Times New Roman" w:hint="eastAsia"/>
          <w:bCs/>
          <w:sz w:val="24"/>
        </w:rPr>
        <w:t>对密码机调用方式进行优化，对系统配套</w:t>
      </w:r>
      <w:r>
        <w:rPr>
          <w:rFonts w:ascii="仿宋" w:eastAsia="仿宋" w:hAnsi="仿宋" w:cs="Times New Roman"/>
          <w:bCs/>
          <w:sz w:val="24"/>
        </w:rPr>
        <w:t>2台密码机</w:t>
      </w:r>
      <w:proofErr w:type="gramStart"/>
      <w:r>
        <w:rPr>
          <w:rFonts w:ascii="仿宋" w:eastAsia="仿宋" w:hAnsi="仿宋" w:cs="Times New Roman"/>
          <w:bCs/>
          <w:sz w:val="24"/>
        </w:rPr>
        <w:t>提供维保服务</w:t>
      </w:r>
      <w:proofErr w:type="gramEnd"/>
      <w:r>
        <w:rPr>
          <w:rFonts w:ascii="仿宋" w:eastAsia="仿宋" w:hAnsi="仿宋" w:cs="Times New Roman"/>
          <w:bCs/>
          <w:sz w:val="24"/>
        </w:rPr>
        <w:t>，确保</w:t>
      </w:r>
      <w:proofErr w:type="gramStart"/>
      <w:r>
        <w:rPr>
          <w:rFonts w:ascii="仿宋" w:eastAsia="仿宋" w:hAnsi="仿宋" w:cs="Times New Roman"/>
          <w:bCs/>
          <w:sz w:val="24"/>
        </w:rPr>
        <w:t>加密机</w:t>
      </w:r>
      <w:proofErr w:type="gramEnd"/>
      <w:r>
        <w:rPr>
          <w:rFonts w:ascii="仿宋" w:eastAsia="仿宋" w:hAnsi="仿宋" w:cs="Times New Roman"/>
          <w:bCs/>
          <w:sz w:val="24"/>
        </w:rPr>
        <w:t>密钥安全消除或加载</w:t>
      </w:r>
      <w:r>
        <w:rPr>
          <w:rFonts w:ascii="仿宋" w:eastAsia="仿宋" w:hAnsi="仿宋" w:cs="Times New Roman" w:hint="eastAsia"/>
          <w:bCs/>
          <w:sz w:val="24"/>
        </w:rPr>
        <w:t>；</w:t>
      </w:r>
      <w:proofErr w:type="gramStart"/>
      <w:r>
        <w:rPr>
          <w:rFonts w:ascii="仿宋" w:eastAsia="仿宋" w:hAnsi="仿宋" w:cs="Times New Roman"/>
          <w:bCs/>
          <w:sz w:val="24"/>
        </w:rPr>
        <w:t>加密机</w:t>
      </w:r>
      <w:proofErr w:type="gramEnd"/>
      <w:r>
        <w:rPr>
          <w:rFonts w:ascii="仿宋" w:eastAsia="仿宋" w:hAnsi="仿宋" w:cs="Times New Roman"/>
          <w:bCs/>
          <w:sz w:val="24"/>
        </w:rPr>
        <w:t>如需返厂维修，应保障系统正常运行</w:t>
      </w:r>
      <w:r>
        <w:rPr>
          <w:rFonts w:ascii="仿宋" w:eastAsia="仿宋" w:hAnsi="仿宋" w:cs="Times New Roman" w:hint="eastAsia"/>
          <w:bCs/>
          <w:sz w:val="24"/>
        </w:rPr>
        <w:t>；</w:t>
      </w:r>
      <w:r>
        <w:rPr>
          <w:rFonts w:ascii="仿宋" w:eastAsia="仿宋" w:hAnsi="仿宋" w:cs="Times New Roman"/>
          <w:bCs/>
          <w:sz w:val="24"/>
        </w:rPr>
        <w:t>系统换下的加密机，必须完全清除相关密钥数据。</w:t>
      </w:r>
    </w:p>
    <w:p w14:paraId="53AD689C" w14:textId="77777777" w:rsidR="006D6282" w:rsidRDefault="001F0259" w:rsidP="00FD5D2E">
      <w:pPr>
        <w:pStyle w:val="aa"/>
        <w:widowControl/>
        <w:numPr>
          <w:ilvl w:val="0"/>
          <w:numId w:val="1"/>
        </w:numPr>
        <w:spacing w:line="360" w:lineRule="auto"/>
        <w:ind w:firstLineChars="0"/>
        <w:rPr>
          <w:rFonts w:ascii="黑体" w:eastAsia="黑体" w:hAnsi="黑体"/>
          <w:bCs/>
          <w:sz w:val="32"/>
          <w:szCs w:val="32"/>
        </w:rPr>
      </w:pPr>
      <w:r>
        <w:rPr>
          <w:rFonts w:ascii="黑体" w:eastAsia="黑体" w:hAnsi="黑体" w:hint="eastAsia"/>
          <w:bCs/>
          <w:sz w:val="32"/>
          <w:szCs w:val="32"/>
        </w:rPr>
        <w:t>商务要求</w:t>
      </w:r>
    </w:p>
    <w:tbl>
      <w:tblPr>
        <w:tblW w:w="83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7"/>
        <w:gridCol w:w="1418"/>
        <w:gridCol w:w="6095"/>
      </w:tblGrid>
      <w:tr w:rsidR="006D6282" w14:paraId="20B10F39" w14:textId="77777777">
        <w:trPr>
          <w:trHeight w:val="529"/>
        </w:trPr>
        <w:tc>
          <w:tcPr>
            <w:tcW w:w="817" w:type="dxa"/>
            <w:shd w:val="clear" w:color="auto" w:fill="auto"/>
            <w:vAlign w:val="center"/>
          </w:tcPr>
          <w:p w14:paraId="3E9319D0" w14:textId="77777777" w:rsidR="006D6282" w:rsidRDefault="001F0259" w:rsidP="00202063">
            <w:pPr>
              <w:widowControl/>
              <w:rPr>
                <w:rFonts w:ascii="仿宋" w:eastAsia="仿宋" w:hAnsi="仿宋"/>
                <w:b/>
                <w:sz w:val="24"/>
              </w:rPr>
            </w:pPr>
            <w:r>
              <w:rPr>
                <w:rFonts w:ascii="仿宋" w:eastAsia="仿宋" w:hAnsi="仿宋" w:hint="eastAsia"/>
                <w:b/>
                <w:bCs/>
                <w:sz w:val="24"/>
              </w:rPr>
              <w:t>序号</w:t>
            </w:r>
          </w:p>
        </w:tc>
        <w:tc>
          <w:tcPr>
            <w:tcW w:w="1418" w:type="dxa"/>
            <w:shd w:val="clear" w:color="auto" w:fill="auto"/>
            <w:vAlign w:val="center"/>
          </w:tcPr>
          <w:p w14:paraId="2C52250B" w14:textId="77777777" w:rsidR="006D6282" w:rsidRDefault="001F0259" w:rsidP="00202063">
            <w:pPr>
              <w:widowControl/>
              <w:rPr>
                <w:rFonts w:ascii="仿宋" w:eastAsia="仿宋" w:hAnsi="仿宋"/>
                <w:b/>
                <w:bCs/>
                <w:sz w:val="24"/>
              </w:rPr>
            </w:pPr>
            <w:r>
              <w:rPr>
                <w:rFonts w:ascii="仿宋" w:eastAsia="仿宋" w:hAnsi="仿宋" w:hint="eastAsia"/>
                <w:b/>
                <w:bCs/>
                <w:sz w:val="24"/>
              </w:rPr>
              <w:t>商务条款</w:t>
            </w:r>
          </w:p>
        </w:tc>
        <w:tc>
          <w:tcPr>
            <w:tcW w:w="6095" w:type="dxa"/>
            <w:shd w:val="clear" w:color="auto" w:fill="auto"/>
            <w:vAlign w:val="center"/>
          </w:tcPr>
          <w:p w14:paraId="6663E0B9" w14:textId="77777777" w:rsidR="006D6282" w:rsidRDefault="001F0259" w:rsidP="00FD5D2E">
            <w:pPr>
              <w:widowControl/>
              <w:ind w:firstLine="482"/>
              <w:rPr>
                <w:rFonts w:ascii="仿宋" w:eastAsia="仿宋" w:hAnsi="仿宋"/>
                <w:b/>
                <w:bCs/>
                <w:sz w:val="24"/>
              </w:rPr>
            </w:pPr>
            <w:r>
              <w:rPr>
                <w:rFonts w:ascii="仿宋" w:eastAsia="仿宋" w:hAnsi="仿宋" w:hint="eastAsia"/>
                <w:b/>
                <w:bCs/>
                <w:sz w:val="24"/>
              </w:rPr>
              <w:t>内    容</w:t>
            </w:r>
          </w:p>
        </w:tc>
      </w:tr>
      <w:tr w:rsidR="006D6282" w14:paraId="4650E23D" w14:textId="77777777">
        <w:trPr>
          <w:trHeight w:val="587"/>
        </w:trPr>
        <w:tc>
          <w:tcPr>
            <w:tcW w:w="817" w:type="dxa"/>
            <w:shd w:val="clear" w:color="auto" w:fill="auto"/>
            <w:vAlign w:val="center"/>
          </w:tcPr>
          <w:p w14:paraId="43A1B468" w14:textId="77777777" w:rsidR="006D6282" w:rsidRDefault="006D6282" w:rsidP="00FD5D2E">
            <w:pPr>
              <w:numPr>
                <w:ilvl w:val="0"/>
                <w:numId w:val="2"/>
              </w:numPr>
              <w:tabs>
                <w:tab w:val="left" w:pos="72"/>
                <w:tab w:val="left" w:pos="130"/>
              </w:tabs>
              <w:snapToGrid w:val="0"/>
              <w:spacing w:line="360" w:lineRule="auto"/>
              <w:ind w:firstLine="480"/>
              <w:rPr>
                <w:rFonts w:ascii="仿宋" w:eastAsia="仿宋" w:hAnsi="仿宋"/>
                <w:sz w:val="24"/>
              </w:rPr>
            </w:pPr>
          </w:p>
        </w:tc>
        <w:tc>
          <w:tcPr>
            <w:tcW w:w="1418" w:type="dxa"/>
            <w:shd w:val="clear" w:color="auto" w:fill="auto"/>
            <w:vAlign w:val="center"/>
          </w:tcPr>
          <w:p w14:paraId="2D92C430" w14:textId="77777777" w:rsidR="006D6282" w:rsidRDefault="001F0259" w:rsidP="00FD5D2E">
            <w:pPr>
              <w:widowControl/>
              <w:rPr>
                <w:rFonts w:ascii="仿宋" w:eastAsia="仿宋" w:hAnsi="仿宋"/>
                <w:bCs/>
                <w:sz w:val="24"/>
              </w:rPr>
            </w:pPr>
            <w:r>
              <w:rPr>
                <w:rFonts w:ascii="仿宋" w:eastAsia="仿宋" w:hAnsi="仿宋" w:hint="eastAsia"/>
                <w:bCs/>
                <w:sz w:val="24"/>
              </w:rPr>
              <w:t>工期要求</w:t>
            </w:r>
          </w:p>
        </w:tc>
        <w:tc>
          <w:tcPr>
            <w:tcW w:w="6095" w:type="dxa"/>
            <w:shd w:val="clear" w:color="auto" w:fill="auto"/>
            <w:vAlign w:val="center"/>
          </w:tcPr>
          <w:p w14:paraId="727D2712" w14:textId="77777777" w:rsidR="006D6282" w:rsidRDefault="001F0259" w:rsidP="00FD5D2E">
            <w:pPr>
              <w:widowControl/>
              <w:rPr>
                <w:rFonts w:ascii="仿宋" w:eastAsia="仿宋" w:hAnsi="仿宋"/>
                <w:bCs/>
                <w:sz w:val="24"/>
              </w:rPr>
            </w:pPr>
            <w:r>
              <w:rPr>
                <w:rFonts w:ascii="仿宋" w:eastAsia="仿宋" w:hAnsi="仿宋" w:cs="宋体" w:hint="eastAsia"/>
                <w:bCs/>
                <w:sz w:val="24"/>
              </w:rPr>
              <w:t>2024全年</w:t>
            </w:r>
          </w:p>
        </w:tc>
      </w:tr>
      <w:tr w:rsidR="006D6282" w14:paraId="094F9329" w14:textId="77777777">
        <w:trPr>
          <w:trHeight w:val="326"/>
        </w:trPr>
        <w:tc>
          <w:tcPr>
            <w:tcW w:w="817" w:type="dxa"/>
            <w:shd w:val="clear" w:color="auto" w:fill="auto"/>
            <w:vAlign w:val="center"/>
          </w:tcPr>
          <w:p w14:paraId="28040C03" w14:textId="77777777" w:rsidR="006D6282" w:rsidRDefault="006D6282" w:rsidP="00FD5D2E">
            <w:pPr>
              <w:numPr>
                <w:ilvl w:val="0"/>
                <w:numId w:val="2"/>
              </w:numPr>
              <w:tabs>
                <w:tab w:val="left" w:pos="72"/>
                <w:tab w:val="left" w:pos="130"/>
              </w:tabs>
              <w:snapToGrid w:val="0"/>
              <w:spacing w:line="360" w:lineRule="auto"/>
              <w:ind w:firstLine="480"/>
              <w:rPr>
                <w:rFonts w:ascii="仿宋" w:eastAsia="仿宋" w:hAnsi="仿宋"/>
                <w:sz w:val="24"/>
              </w:rPr>
            </w:pPr>
          </w:p>
        </w:tc>
        <w:tc>
          <w:tcPr>
            <w:tcW w:w="1418" w:type="dxa"/>
            <w:shd w:val="clear" w:color="auto" w:fill="auto"/>
            <w:vAlign w:val="center"/>
          </w:tcPr>
          <w:p w14:paraId="3E4D9E5D" w14:textId="77777777" w:rsidR="006D6282" w:rsidRDefault="001F0259" w:rsidP="00FD5D2E">
            <w:pPr>
              <w:widowControl/>
              <w:rPr>
                <w:rFonts w:ascii="仿宋" w:eastAsia="仿宋" w:hAnsi="仿宋"/>
                <w:bCs/>
                <w:sz w:val="24"/>
              </w:rPr>
            </w:pPr>
            <w:r>
              <w:rPr>
                <w:rFonts w:ascii="仿宋" w:eastAsia="仿宋" w:hAnsi="仿宋" w:hint="eastAsia"/>
                <w:bCs/>
                <w:sz w:val="24"/>
              </w:rPr>
              <w:t>实施地点</w:t>
            </w:r>
          </w:p>
        </w:tc>
        <w:tc>
          <w:tcPr>
            <w:tcW w:w="6095" w:type="dxa"/>
            <w:shd w:val="clear" w:color="auto" w:fill="auto"/>
            <w:vAlign w:val="center"/>
          </w:tcPr>
          <w:p w14:paraId="42C1365E" w14:textId="77777777" w:rsidR="006D6282" w:rsidRDefault="001F0259" w:rsidP="00FD5D2E">
            <w:pPr>
              <w:widowControl/>
              <w:rPr>
                <w:rFonts w:ascii="仿宋" w:eastAsia="仿宋" w:hAnsi="仿宋"/>
                <w:bCs/>
                <w:sz w:val="24"/>
              </w:rPr>
            </w:pPr>
            <w:r>
              <w:rPr>
                <w:rFonts w:ascii="仿宋" w:eastAsia="仿宋" w:hAnsi="仿宋" w:hint="eastAsia"/>
                <w:bCs/>
                <w:sz w:val="24"/>
              </w:rPr>
              <w:t>甲方指定地点</w:t>
            </w:r>
          </w:p>
        </w:tc>
      </w:tr>
      <w:tr w:rsidR="006D6282" w14:paraId="7BE211C8" w14:textId="77777777">
        <w:trPr>
          <w:trHeight w:val="326"/>
        </w:trPr>
        <w:tc>
          <w:tcPr>
            <w:tcW w:w="817" w:type="dxa"/>
            <w:vMerge w:val="restart"/>
            <w:shd w:val="clear" w:color="auto" w:fill="auto"/>
            <w:vAlign w:val="center"/>
          </w:tcPr>
          <w:p w14:paraId="4CCD4BA8" w14:textId="77777777" w:rsidR="006D6282" w:rsidRDefault="006D6282" w:rsidP="00FD5D2E">
            <w:pPr>
              <w:numPr>
                <w:ilvl w:val="0"/>
                <w:numId w:val="2"/>
              </w:numPr>
              <w:tabs>
                <w:tab w:val="left" w:pos="72"/>
                <w:tab w:val="left" w:pos="130"/>
              </w:tabs>
              <w:snapToGrid w:val="0"/>
              <w:spacing w:line="360" w:lineRule="auto"/>
              <w:ind w:firstLine="480"/>
              <w:rPr>
                <w:rFonts w:ascii="仿宋" w:eastAsia="仿宋" w:hAnsi="仿宋"/>
                <w:sz w:val="24"/>
              </w:rPr>
            </w:pPr>
          </w:p>
        </w:tc>
        <w:tc>
          <w:tcPr>
            <w:tcW w:w="1418" w:type="dxa"/>
            <w:vMerge w:val="restart"/>
            <w:shd w:val="clear" w:color="auto" w:fill="auto"/>
            <w:vAlign w:val="center"/>
          </w:tcPr>
          <w:p w14:paraId="7ADC5BF9" w14:textId="77777777" w:rsidR="006D6282" w:rsidRDefault="001F0259" w:rsidP="00FD5D2E">
            <w:pPr>
              <w:widowControl/>
              <w:rPr>
                <w:rFonts w:ascii="仿宋" w:eastAsia="仿宋" w:hAnsi="仿宋"/>
                <w:bCs/>
                <w:sz w:val="24"/>
              </w:rPr>
            </w:pPr>
            <w:r>
              <w:rPr>
                <w:rFonts w:ascii="仿宋" w:eastAsia="仿宋" w:hAnsi="仿宋" w:hint="eastAsia"/>
                <w:bCs/>
                <w:sz w:val="24"/>
              </w:rPr>
              <w:t>报价要求</w:t>
            </w:r>
          </w:p>
        </w:tc>
        <w:tc>
          <w:tcPr>
            <w:tcW w:w="6095" w:type="dxa"/>
            <w:shd w:val="clear" w:color="auto" w:fill="auto"/>
            <w:vAlign w:val="center"/>
          </w:tcPr>
          <w:p w14:paraId="72C14788" w14:textId="77777777" w:rsidR="006D6282" w:rsidRDefault="001F0259" w:rsidP="00FD5D2E">
            <w:pPr>
              <w:widowControl/>
              <w:rPr>
                <w:rFonts w:ascii="仿宋" w:eastAsia="仿宋" w:hAnsi="仿宋"/>
                <w:bCs/>
                <w:sz w:val="24"/>
              </w:rPr>
            </w:pPr>
            <w:r>
              <w:rPr>
                <w:rFonts w:ascii="仿宋" w:eastAsia="仿宋" w:hAnsi="仿宋" w:hint="eastAsia"/>
                <w:bCs/>
                <w:sz w:val="24"/>
              </w:rPr>
              <w:t>1、投标人的报价应包含为完成本招标文件提出的货物或</w:t>
            </w:r>
            <w:r>
              <w:rPr>
                <w:rFonts w:ascii="仿宋" w:eastAsia="仿宋" w:hAnsi="仿宋" w:hint="eastAsia"/>
                <w:bCs/>
                <w:sz w:val="24"/>
              </w:rPr>
              <w:lastRenderedPageBreak/>
              <w:t>服务等全部相关工作所有可能发生的费用，即投标总报价为“交钥匙”价。</w:t>
            </w:r>
          </w:p>
        </w:tc>
      </w:tr>
      <w:tr w:rsidR="006D6282" w14:paraId="72130A0C" w14:textId="77777777">
        <w:trPr>
          <w:trHeight w:val="326"/>
        </w:trPr>
        <w:tc>
          <w:tcPr>
            <w:tcW w:w="817" w:type="dxa"/>
            <w:vMerge/>
            <w:shd w:val="clear" w:color="auto" w:fill="auto"/>
            <w:vAlign w:val="center"/>
          </w:tcPr>
          <w:p w14:paraId="2AD11CB8" w14:textId="77777777" w:rsidR="006D6282" w:rsidRDefault="006D6282" w:rsidP="00FD5D2E">
            <w:pPr>
              <w:numPr>
                <w:ilvl w:val="0"/>
                <w:numId w:val="2"/>
              </w:numPr>
              <w:tabs>
                <w:tab w:val="left" w:pos="72"/>
                <w:tab w:val="left" w:pos="130"/>
              </w:tabs>
              <w:snapToGrid w:val="0"/>
              <w:spacing w:line="360" w:lineRule="auto"/>
              <w:ind w:firstLine="480"/>
              <w:rPr>
                <w:rFonts w:ascii="仿宋" w:eastAsia="仿宋" w:hAnsi="仿宋"/>
                <w:sz w:val="24"/>
              </w:rPr>
            </w:pPr>
          </w:p>
        </w:tc>
        <w:tc>
          <w:tcPr>
            <w:tcW w:w="1418" w:type="dxa"/>
            <w:vMerge/>
            <w:shd w:val="clear" w:color="auto" w:fill="auto"/>
            <w:vAlign w:val="center"/>
          </w:tcPr>
          <w:p w14:paraId="33478A73" w14:textId="77777777" w:rsidR="006D6282" w:rsidRDefault="006D6282" w:rsidP="00FD5D2E">
            <w:pPr>
              <w:widowControl/>
              <w:rPr>
                <w:rFonts w:ascii="仿宋" w:eastAsia="仿宋" w:hAnsi="仿宋"/>
                <w:bCs/>
                <w:sz w:val="24"/>
              </w:rPr>
            </w:pPr>
          </w:p>
        </w:tc>
        <w:tc>
          <w:tcPr>
            <w:tcW w:w="6095" w:type="dxa"/>
            <w:shd w:val="clear" w:color="auto" w:fill="auto"/>
            <w:vAlign w:val="center"/>
          </w:tcPr>
          <w:p w14:paraId="5A971BD1" w14:textId="77777777" w:rsidR="006D6282" w:rsidRDefault="001F0259" w:rsidP="00FD5D2E">
            <w:pPr>
              <w:widowControl/>
              <w:rPr>
                <w:rFonts w:ascii="仿宋" w:eastAsia="仿宋" w:hAnsi="仿宋"/>
                <w:bCs/>
                <w:sz w:val="24"/>
              </w:rPr>
            </w:pPr>
            <w:r>
              <w:rPr>
                <w:rFonts w:ascii="仿宋" w:eastAsia="仿宋" w:hAnsi="仿宋" w:hint="eastAsia"/>
                <w:bCs/>
                <w:sz w:val="24"/>
              </w:rPr>
              <w:t>2、对本文件未列明，而投标人认为必需的费用也需列入投标总报价。在合同实施时，采购人将不予支付中标单位没有列入的项目费用，并认为此项目的费用已包含在投标总报价中。</w:t>
            </w:r>
          </w:p>
        </w:tc>
      </w:tr>
      <w:tr w:rsidR="006D6282" w14:paraId="23F057C6" w14:textId="77777777">
        <w:trPr>
          <w:trHeight w:val="326"/>
        </w:trPr>
        <w:tc>
          <w:tcPr>
            <w:tcW w:w="817" w:type="dxa"/>
            <w:vMerge/>
            <w:shd w:val="clear" w:color="auto" w:fill="auto"/>
            <w:vAlign w:val="center"/>
          </w:tcPr>
          <w:p w14:paraId="5F75687E" w14:textId="77777777" w:rsidR="006D6282" w:rsidRDefault="006D6282" w:rsidP="00FD5D2E">
            <w:pPr>
              <w:numPr>
                <w:ilvl w:val="0"/>
                <w:numId w:val="2"/>
              </w:numPr>
              <w:tabs>
                <w:tab w:val="left" w:pos="72"/>
                <w:tab w:val="left" w:pos="130"/>
              </w:tabs>
              <w:snapToGrid w:val="0"/>
              <w:spacing w:line="360" w:lineRule="auto"/>
              <w:ind w:firstLine="480"/>
              <w:rPr>
                <w:rFonts w:ascii="仿宋" w:eastAsia="仿宋" w:hAnsi="仿宋"/>
                <w:sz w:val="24"/>
              </w:rPr>
            </w:pPr>
          </w:p>
        </w:tc>
        <w:tc>
          <w:tcPr>
            <w:tcW w:w="1418" w:type="dxa"/>
            <w:vMerge/>
            <w:shd w:val="clear" w:color="auto" w:fill="auto"/>
            <w:vAlign w:val="center"/>
          </w:tcPr>
          <w:p w14:paraId="3636869C" w14:textId="77777777" w:rsidR="006D6282" w:rsidRDefault="006D6282" w:rsidP="00FD5D2E">
            <w:pPr>
              <w:widowControl/>
              <w:rPr>
                <w:rFonts w:ascii="仿宋" w:eastAsia="仿宋" w:hAnsi="仿宋"/>
                <w:bCs/>
                <w:sz w:val="24"/>
              </w:rPr>
            </w:pPr>
          </w:p>
        </w:tc>
        <w:tc>
          <w:tcPr>
            <w:tcW w:w="6095" w:type="dxa"/>
            <w:shd w:val="clear" w:color="auto" w:fill="auto"/>
            <w:vAlign w:val="center"/>
          </w:tcPr>
          <w:p w14:paraId="64D6EA88" w14:textId="77777777" w:rsidR="006D6282" w:rsidRDefault="001F0259" w:rsidP="00FD5D2E">
            <w:pPr>
              <w:widowControl/>
              <w:rPr>
                <w:rFonts w:ascii="仿宋" w:eastAsia="仿宋" w:hAnsi="仿宋"/>
                <w:bCs/>
                <w:sz w:val="24"/>
              </w:rPr>
            </w:pPr>
            <w:r>
              <w:rPr>
                <w:rFonts w:ascii="仿宋" w:eastAsia="仿宋" w:hAnsi="仿宋" w:hint="eastAsia"/>
                <w:bCs/>
                <w:sz w:val="24"/>
              </w:rPr>
              <w:t>3、投标人所投货物应报总价和项目各子系统的分项报价等，投标人应提供所投货物全部的详细清单及其价格。</w:t>
            </w:r>
          </w:p>
        </w:tc>
      </w:tr>
      <w:tr w:rsidR="006D6282" w14:paraId="79E478C1" w14:textId="77777777">
        <w:trPr>
          <w:trHeight w:val="326"/>
        </w:trPr>
        <w:tc>
          <w:tcPr>
            <w:tcW w:w="817" w:type="dxa"/>
            <w:vMerge w:val="restart"/>
            <w:shd w:val="clear" w:color="auto" w:fill="auto"/>
            <w:vAlign w:val="center"/>
          </w:tcPr>
          <w:p w14:paraId="5663FDC7" w14:textId="77777777" w:rsidR="006D6282" w:rsidRDefault="006D6282" w:rsidP="00FD5D2E">
            <w:pPr>
              <w:numPr>
                <w:ilvl w:val="0"/>
                <w:numId w:val="2"/>
              </w:numPr>
              <w:tabs>
                <w:tab w:val="left" w:pos="72"/>
                <w:tab w:val="left" w:pos="130"/>
              </w:tabs>
              <w:snapToGrid w:val="0"/>
              <w:spacing w:line="360" w:lineRule="auto"/>
              <w:ind w:firstLine="480"/>
              <w:rPr>
                <w:rFonts w:ascii="仿宋" w:eastAsia="仿宋" w:hAnsi="仿宋"/>
                <w:sz w:val="24"/>
              </w:rPr>
            </w:pPr>
          </w:p>
        </w:tc>
        <w:tc>
          <w:tcPr>
            <w:tcW w:w="1418" w:type="dxa"/>
            <w:vMerge w:val="restart"/>
            <w:shd w:val="clear" w:color="auto" w:fill="auto"/>
            <w:vAlign w:val="center"/>
          </w:tcPr>
          <w:p w14:paraId="550B93A2" w14:textId="77777777" w:rsidR="006D6282" w:rsidRDefault="001F0259" w:rsidP="00FD5D2E">
            <w:pPr>
              <w:widowControl/>
              <w:rPr>
                <w:rFonts w:ascii="仿宋" w:eastAsia="仿宋" w:hAnsi="仿宋"/>
                <w:bCs/>
                <w:sz w:val="24"/>
              </w:rPr>
            </w:pPr>
            <w:r>
              <w:rPr>
                <w:rFonts w:ascii="仿宋" w:eastAsia="仿宋" w:hAnsi="仿宋" w:hint="eastAsia"/>
                <w:bCs/>
                <w:sz w:val="24"/>
              </w:rPr>
              <w:t>售后服务和技术支持</w:t>
            </w:r>
          </w:p>
        </w:tc>
        <w:tc>
          <w:tcPr>
            <w:tcW w:w="6095" w:type="dxa"/>
            <w:shd w:val="clear" w:color="auto" w:fill="auto"/>
            <w:vAlign w:val="center"/>
          </w:tcPr>
          <w:p w14:paraId="382B8D9C" w14:textId="77777777" w:rsidR="006D6282" w:rsidRDefault="001F0259" w:rsidP="00FD5D2E">
            <w:pPr>
              <w:widowControl/>
              <w:rPr>
                <w:rFonts w:ascii="仿宋" w:eastAsia="仿宋" w:hAnsi="仿宋"/>
                <w:bCs/>
                <w:sz w:val="24"/>
              </w:rPr>
            </w:pPr>
            <w:r>
              <w:rPr>
                <w:rFonts w:ascii="仿宋" w:eastAsia="仿宋" w:hAnsi="仿宋" w:hint="eastAsia"/>
                <w:bCs/>
                <w:sz w:val="24"/>
                <w:lang w:val="zh-CN"/>
              </w:rPr>
              <w:t>1、因该</w:t>
            </w:r>
            <w:r>
              <w:rPr>
                <w:rFonts w:ascii="仿宋" w:eastAsia="仿宋" w:hAnsi="仿宋" w:hint="eastAsia"/>
                <w:bCs/>
                <w:sz w:val="24"/>
              </w:rPr>
              <w:t>项目为系统运维售后服务工作，</w:t>
            </w:r>
            <w:r>
              <w:rPr>
                <w:rFonts w:ascii="仿宋" w:eastAsia="仿宋" w:hAnsi="仿宋" w:hint="eastAsia"/>
                <w:bCs/>
                <w:sz w:val="24"/>
                <w:lang w:val="zh-CN"/>
              </w:rPr>
              <w:t>售后服务工作</w:t>
            </w:r>
            <w:r>
              <w:rPr>
                <w:rFonts w:ascii="仿宋" w:eastAsia="仿宋" w:hAnsi="仿宋" w:hint="eastAsia"/>
                <w:bCs/>
                <w:sz w:val="24"/>
              </w:rPr>
              <w:t>涉及内容较多，周期较长</w:t>
            </w:r>
            <w:r>
              <w:rPr>
                <w:rFonts w:ascii="仿宋" w:eastAsia="仿宋" w:hAnsi="仿宋" w:hint="eastAsia"/>
                <w:bCs/>
                <w:sz w:val="24"/>
                <w:lang w:val="zh-CN"/>
              </w:rPr>
              <w:t>，投标人为本项目提供</w:t>
            </w:r>
            <w:r>
              <w:rPr>
                <w:rFonts w:ascii="仿宋" w:eastAsia="仿宋" w:hAnsi="仿宋" w:hint="eastAsia"/>
                <w:bCs/>
                <w:sz w:val="24"/>
              </w:rPr>
              <w:t>2</w:t>
            </w:r>
            <w:r>
              <w:rPr>
                <w:rFonts w:ascii="仿宋" w:eastAsia="仿宋" w:hAnsi="仿宋" w:hint="eastAsia"/>
                <w:bCs/>
                <w:sz w:val="24"/>
                <w:lang w:val="zh-CN"/>
              </w:rPr>
              <w:t>人以上专业专职的</w:t>
            </w:r>
            <w:r>
              <w:rPr>
                <w:rFonts w:ascii="仿宋" w:eastAsia="仿宋" w:hAnsi="仿宋" w:hint="eastAsia"/>
                <w:bCs/>
                <w:sz w:val="24"/>
              </w:rPr>
              <w:t>运维</w:t>
            </w:r>
            <w:r>
              <w:rPr>
                <w:rFonts w:ascii="仿宋" w:eastAsia="仿宋" w:hAnsi="仿宋" w:hint="eastAsia"/>
                <w:bCs/>
                <w:sz w:val="24"/>
                <w:lang w:val="zh-CN"/>
              </w:rPr>
              <w:t>服务人员，要求在职员工，并能提供可靠的、正常的售后服务和技术7*24小时响应服务。</w:t>
            </w:r>
          </w:p>
        </w:tc>
      </w:tr>
      <w:tr w:rsidR="006D6282" w14:paraId="582B357A" w14:textId="77777777">
        <w:trPr>
          <w:trHeight w:val="326"/>
        </w:trPr>
        <w:tc>
          <w:tcPr>
            <w:tcW w:w="817" w:type="dxa"/>
            <w:vMerge/>
            <w:shd w:val="clear" w:color="auto" w:fill="auto"/>
            <w:vAlign w:val="center"/>
          </w:tcPr>
          <w:p w14:paraId="4CF97135" w14:textId="77777777" w:rsidR="006D6282" w:rsidRDefault="006D6282" w:rsidP="00FD5D2E">
            <w:pPr>
              <w:numPr>
                <w:ilvl w:val="0"/>
                <w:numId w:val="2"/>
              </w:numPr>
              <w:tabs>
                <w:tab w:val="left" w:pos="72"/>
                <w:tab w:val="left" w:pos="130"/>
              </w:tabs>
              <w:snapToGrid w:val="0"/>
              <w:spacing w:line="360" w:lineRule="auto"/>
              <w:ind w:firstLine="480"/>
              <w:rPr>
                <w:rFonts w:ascii="仿宋" w:eastAsia="仿宋" w:hAnsi="仿宋"/>
                <w:sz w:val="24"/>
              </w:rPr>
            </w:pPr>
          </w:p>
        </w:tc>
        <w:tc>
          <w:tcPr>
            <w:tcW w:w="1418" w:type="dxa"/>
            <w:vMerge/>
            <w:shd w:val="clear" w:color="auto" w:fill="auto"/>
            <w:vAlign w:val="center"/>
          </w:tcPr>
          <w:p w14:paraId="1878EA14" w14:textId="77777777" w:rsidR="006D6282" w:rsidRDefault="006D6282" w:rsidP="00FD5D2E">
            <w:pPr>
              <w:widowControl/>
              <w:rPr>
                <w:rFonts w:ascii="仿宋" w:eastAsia="仿宋" w:hAnsi="仿宋"/>
                <w:bCs/>
                <w:sz w:val="24"/>
              </w:rPr>
            </w:pPr>
          </w:p>
        </w:tc>
        <w:tc>
          <w:tcPr>
            <w:tcW w:w="6095" w:type="dxa"/>
            <w:shd w:val="clear" w:color="auto" w:fill="auto"/>
            <w:vAlign w:val="center"/>
          </w:tcPr>
          <w:p w14:paraId="71B8C35A" w14:textId="77777777" w:rsidR="006D6282" w:rsidRDefault="001F0259" w:rsidP="00FD5D2E">
            <w:pPr>
              <w:widowControl/>
              <w:rPr>
                <w:rFonts w:ascii="仿宋" w:eastAsia="仿宋" w:hAnsi="仿宋"/>
                <w:bCs/>
                <w:sz w:val="24"/>
              </w:rPr>
            </w:pPr>
            <w:r>
              <w:rPr>
                <w:rFonts w:ascii="仿宋" w:eastAsia="仿宋" w:hAnsi="仿宋" w:hint="eastAsia"/>
                <w:bCs/>
                <w:sz w:val="24"/>
              </w:rPr>
              <w:t>2</w:t>
            </w:r>
            <w:r>
              <w:rPr>
                <w:rFonts w:ascii="仿宋" w:eastAsia="仿宋" w:hAnsi="仿宋" w:hint="eastAsia"/>
                <w:bCs/>
                <w:sz w:val="24"/>
                <w:lang w:val="zh-CN"/>
              </w:rPr>
              <w:t>、</w:t>
            </w:r>
            <w:r>
              <w:rPr>
                <w:rFonts w:ascii="仿宋" w:eastAsia="仿宋" w:hAnsi="仿宋" w:hint="eastAsia"/>
                <w:bCs/>
                <w:sz w:val="24"/>
              </w:rPr>
              <w:t>运维</w:t>
            </w:r>
            <w:r>
              <w:rPr>
                <w:rFonts w:ascii="仿宋" w:eastAsia="仿宋" w:hAnsi="仿宋" w:hint="eastAsia"/>
                <w:bCs/>
                <w:sz w:val="24"/>
                <w:lang w:val="zh-CN"/>
              </w:rPr>
              <w:t>的响应时间：在</w:t>
            </w:r>
            <w:r>
              <w:rPr>
                <w:rFonts w:ascii="仿宋" w:eastAsia="仿宋" w:hAnsi="仿宋" w:hint="eastAsia"/>
                <w:bCs/>
                <w:sz w:val="24"/>
              </w:rPr>
              <w:t>运</w:t>
            </w:r>
            <w:proofErr w:type="gramStart"/>
            <w:r>
              <w:rPr>
                <w:rFonts w:ascii="仿宋" w:eastAsia="仿宋" w:hAnsi="仿宋" w:hint="eastAsia"/>
                <w:bCs/>
                <w:sz w:val="24"/>
              </w:rPr>
              <w:t>维</w:t>
            </w:r>
            <w:r>
              <w:rPr>
                <w:rFonts w:ascii="仿宋" w:eastAsia="仿宋" w:hAnsi="仿宋" w:hint="eastAsia"/>
                <w:bCs/>
                <w:sz w:val="24"/>
                <w:lang w:val="zh-CN"/>
              </w:rPr>
              <w:t>期间</w:t>
            </w:r>
            <w:proofErr w:type="gramEnd"/>
            <w:r>
              <w:rPr>
                <w:rFonts w:ascii="仿宋" w:eastAsia="仿宋" w:hAnsi="仿宋" w:hint="eastAsia"/>
                <w:bCs/>
                <w:sz w:val="24"/>
                <w:lang w:val="zh-CN"/>
              </w:rPr>
              <w:t>必需</w:t>
            </w:r>
            <w:r>
              <w:rPr>
                <w:rFonts w:ascii="仿宋" w:eastAsia="仿宋" w:hAnsi="仿宋" w:hint="eastAsia"/>
                <w:bCs/>
                <w:sz w:val="24"/>
              </w:rPr>
              <w:t>保障系统的正常运行及功能正常使用</w:t>
            </w:r>
            <w:r>
              <w:rPr>
                <w:rFonts w:ascii="仿宋" w:eastAsia="仿宋" w:hAnsi="仿宋" w:hint="eastAsia"/>
                <w:bCs/>
                <w:sz w:val="24"/>
                <w:lang w:val="zh-CN"/>
              </w:rPr>
              <w:t>，</w:t>
            </w:r>
            <w:r>
              <w:rPr>
                <w:rFonts w:ascii="仿宋" w:eastAsia="仿宋" w:hAnsi="仿宋" w:hint="eastAsia"/>
                <w:bCs/>
                <w:sz w:val="24"/>
              </w:rPr>
              <w:t>问题</w:t>
            </w:r>
            <w:r>
              <w:rPr>
                <w:rFonts w:ascii="仿宋" w:eastAsia="仿宋" w:hAnsi="仿宋" w:hint="eastAsia"/>
                <w:bCs/>
                <w:sz w:val="24"/>
                <w:lang w:val="zh-CN"/>
              </w:rPr>
              <w:t>响应时间为30分钟，</w:t>
            </w:r>
            <w:r>
              <w:rPr>
                <w:rFonts w:ascii="仿宋" w:eastAsia="仿宋" w:hAnsi="仿宋" w:hint="eastAsia"/>
                <w:bCs/>
                <w:sz w:val="24"/>
              </w:rPr>
              <w:t>工作时间段</w:t>
            </w:r>
            <w:r>
              <w:rPr>
                <w:rFonts w:ascii="仿宋" w:eastAsia="仿宋" w:hAnsi="仿宋" w:hint="eastAsia"/>
                <w:bCs/>
                <w:sz w:val="24"/>
                <w:lang w:val="zh-CN"/>
              </w:rPr>
              <w:t>4小时</w:t>
            </w:r>
            <w:r>
              <w:rPr>
                <w:rFonts w:ascii="仿宋" w:eastAsia="仿宋" w:hAnsi="仿宋" w:hint="eastAsia"/>
                <w:bCs/>
                <w:sz w:val="24"/>
              </w:rPr>
              <w:t>内抵达现场服务；非工作时间段6小时内抵达现场服务；一般问题4小时内解决，重大问题24小时内解决</w:t>
            </w:r>
            <w:r>
              <w:rPr>
                <w:rFonts w:ascii="仿宋" w:eastAsia="仿宋" w:hAnsi="仿宋" w:hint="eastAsia"/>
                <w:bCs/>
                <w:sz w:val="24"/>
                <w:lang w:val="zh-CN"/>
              </w:rPr>
              <w:t>。</w:t>
            </w:r>
          </w:p>
        </w:tc>
      </w:tr>
      <w:tr w:rsidR="006D6282" w14:paraId="0A6C17DE" w14:textId="77777777">
        <w:trPr>
          <w:trHeight w:val="326"/>
        </w:trPr>
        <w:tc>
          <w:tcPr>
            <w:tcW w:w="817" w:type="dxa"/>
            <w:shd w:val="clear" w:color="auto" w:fill="auto"/>
            <w:vAlign w:val="center"/>
          </w:tcPr>
          <w:p w14:paraId="0CAF64D0" w14:textId="77777777" w:rsidR="006D6282" w:rsidRDefault="006D6282" w:rsidP="00FD5D2E">
            <w:pPr>
              <w:numPr>
                <w:ilvl w:val="0"/>
                <w:numId w:val="2"/>
              </w:numPr>
              <w:tabs>
                <w:tab w:val="left" w:pos="72"/>
                <w:tab w:val="left" w:pos="130"/>
              </w:tabs>
              <w:snapToGrid w:val="0"/>
              <w:spacing w:line="360" w:lineRule="auto"/>
              <w:ind w:firstLine="480"/>
              <w:rPr>
                <w:rFonts w:ascii="仿宋" w:eastAsia="仿宋" w:hAnsi="仿宋"/>
                <w:sz w:val="24"/>
              </w:rPr>
            </w:pPr>
          </w:p>
        </w:tc>
        <w:tc>
          <w:tcPr>
            <w:tcW w:w="1418" w:type="dxa"/>
            <w:shd w:val="clear" w:color="auto" w:fill="auto"/>
            <w:vAlign w:val="center"/>
          </w:tcPr>
          <w:p w14:paraId="3FBB2AB9" w14:textId="77777777" w:rsidR="006D6282" w:rsidRDefault="001F0259" w:rsidP="00FD5D2E">
            <w:pPr>
              <w:widowControl/>
              <w:rPr>
                <w:rFonts w:ascii="仿宋" w:eastAsia="仿宋" w:hAnsi="仿宋"/>
                <w:bCs/>
                <w:sz w:val="24"/>
              </w:rPr>
            </w:pPr>
            <w:r>
              <w:rPr>
                <w:rFonts w:ascii="仿宋" w:eastAsia="仿宋" w:hAnsi="仿宋" w:hint="eastAsia"/>
                <w:bCs/>
                <w:sz w:val="24"/>
              </w:rPr>
              <w:t>培训</w:t>
            </w:r>
          </w:p>
        </w:tc>
        <w:tc>
          <w:tcPr>
            <w:tcW w:w="6095" w:type="dxa"/>
            <w:shd w:val="clear" w:color="auto" w:fill="auto"/>
            <w:vAlign w:val="center"/>
          </w:tcPr>
          <w:p w14:paraId="0A62C6AA" w14:textId="77777777" w:rsidR="006D6282" w:rsidRDefault="001F0259" w:rsidP="00FD5D2E">
            <w:pPr>
              <w:widowControl/>
              <w:rPr>
                <w:rFonts w:ascii="仿宋" w:eastAsia="仿宋" w:hAnsi="仿宋"/>
                <w:bCs/>
                <w:sz w:val="24"/>
                <w:lang w:val="zh-CN"/>
              </w:rPr>
            </w:pPr>
            <w:r>
              <w:rPr>
                <w:rFonts w:ascii="仿宋" w:eastAsia="仿宋" w:hAnsi="仿宋" w:hint="eastAsia"/>
                <w:bCs/>
                <w:sz w:val="24"/>
                <w:lang w:val="zh-CN"/>
              </w:rPr>
              <w:t>按照采购人要求提供培训服务</w:t>
            </w:r>
          </w:p>
        </w:tc>
      </w:tr>
      <w:tr w:rsidR="006D6282" w14:paraId="1CC5D328" w14:textId="77777777">
        <w:trPr>
          <w:trHeight w:val="326"/>
        </w:trPr>
        <w:tc>
          <w:tcPr>
            <w:tcW w:w="817" w:type="dxa"/>
            <w:shd w:val="clear" w:color="auto" w:fill="auto"/>
            <w:vAlign w:val="center"/>
          </w:tcPr>
          <w:p w14:paraId="6FDC4449" w14:textId="77777777" w:rsidR="006D6282" w:rsidRDefault="006D6282" w:rsidP="00FD5D2E">
            <w:pPr>
              <w:numPr>
                <w:ilvl w:val="0"/>
                <w:numId w:val="2"/>
              </w:numPr>
              <w:tabs>
                <w:tab w:val="left" w:pos="72"/>
                <w:tab w:val="left" w:pos="130"/>
              </w:tabs>
              <w:snapToGrid w:val="0"/>
              <w:spacing w:line="360" w:lineRule="auto"/>
              <w:ind w:firstLine="480"/>
              <w:rPr>
                <w:rFonts w:ascii="仿宋" w:eastAsia="仿宋" w:hAnsi="仿宋"/>
                <w:sz w:val="24"/>
              </w:rPr>
            </w:pPr>
          </w:p>
        </w:tc>
        <w:tc>
          <w:tcPr>
            <w:tcW w:w="1418" w:type="dxa"/>
            <w:shd w:val="clear" w:color="auto" w:fill="auto"/>
            <w:vAlign w:val="center"/>
          </w:tcPr>
          <w:p w14:paraId="70349DE7" w14:textId="77777777" w:rsidR="006D6282" w:rsidRDefault="001F0259" w:rsidP="00FD5D2E">
            <w:pPr>
              <w:widowControl/>
              <w:rPr>
                <w:rFonts w:ascii="仿宋" w:eastAsia="仿宋" w:hAnsi="仿宋"/>
                <w:bCs/>
                <w:sz w:val="24"/>
                <w:lang w:val="zh-CN"/>
              </w:rPr>
            </w:pPr>
            <w:r>
              <w:rPr>
                <w:rFonts w:ascii="仿宋" w:eastAsia="仿宋" w:hAnsi="仿宋" w:hint="eastAsia"/>
                <w:bCs/>
                <w:sz w:val="24"/>
                <w:lang w:val="zh-CN"/>
              </w:rPr>
              <w:t>付款方式</w:t>
            </w:r>
          </w:p>
        </w:tc>
        <w:tc>
          <w:tcPr>
            <w:tcW w:w="6095" w:type="dxa"/>
            <w:shd w:val="clear" w:color="auto" w:fill="auto"/>
            <w:vAlign w:val="center"/>
          </w:tcPr>
          <w:p w14:paraId="2D9A8AA6" w14:textId="77777777" w:rsidR="006D6282" w:rsidRDefault="001F0259" w:rsidP="00FD5D2E">
            <w:pPr>
              <w:widowControl/>
              <w:rPr>
                <w:rFonts w:ascii="仿宋" w:eastAsia="仿宋" w:hAnsi="仿宋"/>
                <w:bCs/>
                <w:sz w:val="24"/>
                <w:lang w:val="zh-CN"/>
              </w:rPr>
            </w:pPr>
            <w:r>
              <w:rPr>
                <w:rFonts w:ascii="仿宋" w:eastAsia="仿宋" w:hAnsi="仿宋" w:hint="eastAsia"/>
                <w:bCs/>
                <w:sz w:val="24"/>
                <w:lang w:val="zh-CN"/>
              </w:rPr>
              <w:t>按照湖北省财政厅相关要求执行。</w:t>
            </w:r>
          </w:p>
        </w:tc>
      </w:tr>
      <w:tr w:rsidR="006D6282" w14:paraId="2D2DD77F" w14:textId="77777777">
        <w:trPr>
          <w:trHeight w:val="326"/>
        </w:trPr>
        <w:tc>
          <w:tcPr>
            <w:tcW w:w="817" w:type="dxa"/>
            <w:shd w:val="clear" w:color="auto" w:fill="auto"/>
            <w:vAlign w:val="center"/>
          </w:tcPr>
          <w:p w14:paraId="6C4258A1" w14:textId="77777777" w:rsidR="006D6282" w:rsidRDefault="006D6282" w:rsidP="00FD5D2E">
            <w:pPr>
              <w:numPr>
                <w:ilvl w:val="0"/>
                <w:numId w:val="2"/>
              </w:numPr>
              <w:tabs>
                <w:tab w:val="left" w:pos="72"/>
                <w:tab w:val="left" w:pos="130"/>
              </w:tabs>
              <w:snapToGrid w:val="0"/>
              <w:spacing w:line="360" w:lineRule="auto"/>
              <w:ind w:firstLine="480"/>
              <w:rPr>
                <w:rFonts w:ascii="仿宋" w:eastAsia="仿宋" w:hAnsi="仿宋"/>
                <w:sz w:val="24"/>
              </w:rPr>
            </w:pPr>
          </w:p>
        </w:tc>
        <w:tc>
          <w:tcPr>
            <w:tcW w:w="1418" w:type="dxa"/>
            <w:shd w:val="clear" w:color="auto" w:fill="auto"/>
            <w:vAlign w:val="center"/>
          </w:tcPr>
          <w:p w14:paraId="484F140B" w14:textId="77777777" w:rsidR="006D6282" w:rsidRDefault="001F0259" w:rsidP="00FD5D2E">
            <w:pPr>
              <w:widowControl/>
              <w:rPr>
                <w:rFonts w:ascii="仿宋" w:eastAsia="仿宋" w:hAnsi="仿宋"/>
                <w:bCs/>
                <w:sz w:val="24"/>
                <w:lang w:val="zh-CN"/>
              </w:rPr>
            </w:pPr>
            <w:r>
              <w:rPr>
                <w:rFonts w:ascii="仿宋" w:eastAsia="仿宋" w:hAnsi="仿宋" w:hint="eastAsia"/>
                <w:bCs/>
                <w:sz w:val="24"/>
                <w:lang w:val="zh-CN"/>
              </w:rPr>
              <w:t>保密</w:t>
            </w:r>
          </w:p>
        </w:tc>
        <w:tc>
          <w:tcPr>
            <w:tcW w:w="6095" w:type="dxa"/>
            <w:shd w:val="clear" w:color="auto" w:fill="auto"/>
            <w:vAlign w:val="center"/>
          </w:tcPr>
          <w:p w14:paraId="1CC0D811" w14:textId="77777777" w:rsidR="006D6282" w:rsidRDefault="001F0259" w:rsidP="00FD5D2E">
            <w:pPr>
              <w:widowControl/>
              <w:rPr>
                <w:rFonts w:ascii="仿宋" w:eastAsia="仿宋" w:hAnsi="仿宋"/>
                <w:bCs/>
                <w:sz w:val="24"/>
                <w:lang w:val="zh-CN"/>
              </w:rPr>
            </w:pPr>
            <w:r>
              <w:rPr>
                <w:rFonts w:ascii="仿宋" w:eastAsia="仿宋" w:hAnsi="仿宋" w:hint="eastAsia"/>
                <w:bCs/>
                <w:sz w:val="24"/>
                <w:lang w:val="zh-CN"/>
              </w:rPr>
              <w:t>未经采购人书面许可，中标人及其工作人员不得擅自对相关数据和信息进行复制、备份或留底。</w:t>
            </w:r>
          </w:p>
        </w:tc>
      </w:tr>
      <w:tr w:rsidR="006D6282" w14:paraId="58F0FAEF" w14:textId="77777777">
        <w:trPr>
          <w:trHeight w:val="326"/>
        </w:trPr>
        <w:tc>
          <w:tcPr>
            <w:tcW w:w="817" w:type="dxa"/>
            <w:shd w:val="clear" w:color="auto" w:fill="auto"/>
            <w:vAlign w:val="center"/>
          </w:tcPr>
          <w:p w14:paraId="52B0FC60" w14:textId="77777777" w:rsidR="006D6282" w:rsidRDefault="006D6282" w:rsidP="00FD5D2E">
            <w:pPr>
              <w:numPr>
                <w:ilvl w:val="0"/>
                <w:numId w:val="2"/>
              </w:numPr>
              <w:tabs>
                <w:tab w:val="left" w:pos="72"/>
                <w:tab w:val="left" w:pos="130"/>
              </w:tabs>
              <w:snapToGrid w:val="0"/>
              <w:spacing w:line="360" w:lineRule="auto"/>
              <w:ind w:firstLine="480"/>
              <w:rPr>
                <w:rFonts w:ascii="仿宋" w:eastAsia="仿宋" w:hAnsi="仿宋"/>
                <w:sz w:val="24"/>
              </w:rPr>
            </w:pPr>
          </w:p>
        </w:tc>
        <w:tc>
          <w:tcPr>
            <w:tcW w:w="1418" w:type="dxa"/>
            <w:shd w:val="clear" w:color="auto" w:fill="auto"/>
            <w:vAlign w:val="center"/>
          </w:tcPr>
          <w:p w14:paraId="6ACED586" w14:textId="77777777" w:rsidR="006D6282" w:rsidRDefault="001F0259" w:rsidP="00FD5D2E">
            <w:pPr>
              <w:widowControl/>
              <w:rPr>
                <w:rFonts w:ascii="仿宋" w:eastAsia="仿宋" w:hAnsi="仿宋"/>
                <w:bCs/>
                <w:sz w:val="24"/>
              </w:rPr>
            </w:pPr>
            <w:r>
              <w:rPr>
                <w:rFonts w:ascii="仿宋" w:eastAsia="仿宋" w:hAnsi="仿宋" w:hint="eastAsia"/>
                <w:bCs/>
                <w:sz w:val="24"/>
              </w:rPr>
              <w:t>技术文档</w:t>
            </w:r>
          </w:p>
        </w:tc>
        <w:tc>
          <w:tcPr>
            <w:tcW w:w="6095" w:type="dxa"/>
            <w:shd w:val="clear" w:color="auto" w:fill="auto"/>
            <w:vAlign w:val="center"/>
          </w:tcPr>
          <w:p w14:paraId="1BE2700A" w14:textId="77777777" w:rsidR="006D6282" w:rsidRDefault="001F0259" w:rsidP="00FD5D2E">
            <w:pPr>
              <w:widowControl/>
              <w:rPr>
                <w:rFonts w:ascii="仿宋" w:eastAsia="仿宋" w:hAnsi="仿宋"/>
                <w:bCs/>
                <w:sz w:val="24"/>
              </w:rPr>
            </w:pPr>
            <w:r>
              <w:rPr>
                <w:rFonts w:ascii="仿宋" w:eastAsia="仿宋" w:hAnsi="仿宋" w:hint="eastAsia"/>
                <w:bCs/>
                <w:sz w:val="24"/>
              </w:rPr>
              <w:t>提供年度运维报告。</w:t>
            </w:r>
          </w:p>
        </w:tc>
      </w:tr>
    </w:tbl>
    <w:p w14:paraId="2FD791B8" w14:textId="77777777" w:rsidR="006D6282" w:rsidRDefault="006D6282" w:rsidP="00FD5D2E">
      <w:pPr>
        <w:ind w:firstLine="640"/>
        <w:rPr>
          <w:rFonts w:ascii="仿宋_GB2312" w:eastAsia="仿宋_GB2312"/>
          <w:sz w:val="32"/>
          <w:szCs w:val="32"/>
        </w:rPr>
      </w:pPr>
    </w:p>
    <w:sectPr w:rsidR="006D6282">
      <w:pgSz w:w="11900" w:h="16840"/>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BF23D67" w14:textId="77777777" w:rsidR="005E10BE" w:rsidRDefault="005E10BE" w:rsidP="00983D43">
      <w:r>
        <w:separator/>
      </w:r>
    </w:p>
  </w:endnote>
  <w:endnote w:type="continuationSeparator" w:id="0">
    <w:p w14:paraId="21180F0A" w14:textId="77777777" w:rsidR="005E10BE" w:rsidRDefault="005E10BE" w:rsidP="00983D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003" w:usb1="288F0000" w:usb2="00000016" w:usb3="00000000" w:csb0="00040001" w:csb1="00000000"/>
  </w:font>
  <w:font w:name="MingLiU">
    <w:altName w:val="Arial Unicode MS"/>
    <w:panose1 w:val="02010609000101010101"/>
    <w:charset w:val="88"/>
    <w:family w:val="modern"/>
    <w:notTrueType/>
    <w:pitch w:val="fixed"/>
    <w:sig w:usb0="00000000" w:usb1="08080000" w:usb2="00000010" w:usb3="00000000" w:csb0="00100000" w:csb1="00000000"/>
  </w:font>
  <w:font w:name="Times-Roman">
    <w:altName w:val="Times New Roman"/>
    <w:panose1 w:val="00000000000000000000"/>
    <w:charset w:val="00"/>
    <w:family w:val="roman"/>
    <w:notTrueType/>
    <w:pitch w:val="default"/>
  </w:font>
  <w:font w:name="仿宋_GB2312">
    <w:altName w:val="微软雅黑"/>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054F93F" w14:textId="77777777" w:rsidR="005E10BE" w:rsidRDefault="005E10BE" w:rsidP="00983D43">
      <w:r>
        <w:separator/>
      </w:r>
    </w:p>
  </w:footnote>
  <w:footnote w:type="continuationSeparator" w:id="0">
    <w:p w14:paraId="7F7AC86E" w14:textId="77777777" w:rsidR="005E10BE" w:rsidRDefault="005E10BE" w:rsidP="00983D4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643A6A"/>
    <w:multiLevelType w:val="multilevel"/>
    <w:tmpl w:val="0E643A6A"/>
    <w:lvl w:ilvl="0">
      <w:start w:val="1"/>
      <w:numFmt w:val="japaneseCounting"/>
      <w:lvlText w:val="%1、"/>
      <w:lvlJc w:val="left"/>
      <w:pPr>
        <w:ind w:left="720" w:hanging="7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
    <w:nsid w:val="2EEA7C99"/>
    <w:multiLevelType w:val="multilevel"/>
    <w:tmpl w:val="2EEA7C99"/>
    <w:lvl w:ilvl="0">
      <w:start w:val="1"/>
      <w:numFmt w:val="decimal"/>
      <w:lvlText w:val="%1"/>
      <w:lvlJc w:val="center"/>
      <w:pPr>
        <w:ind w:left="420" w:hanging="420"/>
      </w:pPr>
      <w:rPr>
        <w:rFonts w:asciiTheme="minorEastAsia" w:eastAsiaTheme="minorEastAsia" w:hAnsiTheme="minorEastAsia" w:hint="eastAsia"/>
        <w:b w:val="0"/>
        <w:i w:val="0"/>
        <w:color w:val="auto"/>
        <w:sz w:val="24"/>
        <w:szCs w:val="24"/>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bordersDoNotSurroundFooter/>
  <w:proofState w:spelling="clean" w:grammar="clean"/>
  <w:trackRevisions/>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WQ5ZWQ3NGU2YjMzYTc5MWU2ZmY3OTM2NGJmYWQyMmQifQ=="/>
  </w:docVars>
  <w:rsids>
    <w:rsidRoot w:val="00783ED7"/>
    <w:rsid w:val="00033700"/>
    <w:rsid w:val="00037388"/>
    <w:rsid w:val="0006014D"/>
    <w:rsid w:val="00082883"/>
    <w:rsid w:val="000A584F"/>
    <w:rsid w:val="000B3E1C"/>
    <w:rsid w:val="000B442F"/>
    <w:rsid w:val="000C51A8"/>
    <w:rsid w:val="000D32EB"/>
    <w:rsid w:val="0013159E"/>
    <w:rsid w:val="00144ECE"/>
    <w:rsid w:val="00147F56"/>
    <w:rsid w:val="00156D41"/>
    <w:rsid w:val="0017471B"/>
    <w:rsid w:val="001A361F"/>
    <w:rsid w:val="001A568C"/>
    <w:rsid w:val="001B09E4"/>
    <w:rsid w:val="001B77A9"/>
    <w:rsid w:val="001D2D58"/>
    <w:rsid w:val="001D4A44"/>
    <w:rsid w:val="001D4BBF"/>
    <w:rsid w:val="001E27C1"/>
    <w:rsid w:val="001F0259"/>
    <w:rsid w:val="00202063"/>
    <w:rsid w:val="0020259F"/>
    <w:rsid w:val="002221BA"/>
    <w:rsid w:val="002414C3"/>
    <w:rsid w:val="00246274"/>
    <w:rsid w:val="00254276"/>
    <w:rsid w:val="002953F0"/>
    <w:rsid w:val="002A76A0"/>
    <w:rsid w:val="002C2282"/>
    <w:rsid w:val="002D5A5E"/>
    <w:rsid w:val="002E7FE7"/>
    <w:rsid w:val="002F3096"/>
    <w:rsid w:val="0030138C"/>
    <w:rsid w:val="003076F8"/>
    <w:rsid w:val="00320B45"/>
    <w:rsid w:val="00325F06"/>
    <w:rsid w:val="0033275A"/>
    <w:rsid w:val="00333703"/>
    <w:rsid w:val="0033715F"/>
    <w:rsid w:val="00364FCB"/>
    <w:rsid w:val="003A1F7D"/>
    <w:rsid w:val="003A6BE9"/>
    <w:rsid w:val="003C0F94"/>
    <w:rsid w:val="003C5244"/>
    <w:rsid w:val="003C561A"/>
    <w:rsid w:val="003F2E28"/>
    <w:rsid w:val="004078A0"/>
    <w:rsid w:val="00412981"/>
    <w:rsid w:val="00445CB6"/>
    <w:rsid w:val="00461230"/>
    <w:rsid w:val="004747EA"/>
    <w:rsid w:val="0048269C"/>
    <w:rsid w:val="00485B6F"/>
    <w:rsid w:val="004866AD"/>
    <w:rsid w:val="00495EB9"/>
    <w:rsid w:val="004B53BB"/>
    <w:rsid w:val="004C409C"/>
    <w:rsid w:val="004E79F5"/>
    <w:rsid w:val="00501C24"/>
    <w:rsid w:val="00510D60"/>
    <w:rsid w:val="00570223"/>
    <w:rsid w:val="00584D10"/>
    <w:rsid w:val="00591DBF"/>
    <w:rsid w:val="00595891"/>
    <w:rsid w:val="005A2466"/>
    <w:rsid w:val="005A3E1C"/>
    <w:rsid w:val="005B1930"/>
    <w:rsid w:val="005B4558"/>
    <w:rsid w:val="005C61F9"/>
    <w:rsid w:val="005D08C0"/>
    <w:rsid w:val="005D2861"/>
    <w:rsid w:val="005D37BA"/>
    <w:rsid w:val="005E10BE"/>
    <w:rsid w:val="005E68F4"/>
    <w:rsid w:val="00600121"/>
    <w:rsid w:val="00603F16"/>
    <w:rsid w:val="00613BCF"/>
    <w:rsid w:val="006140E0"/>
    <w:rsid w:val="006327B7"/>
    <w:rsid w:val="006729A8"/>
    <w:rsid w:val="006853C7"/>
    <w:rsid w:val="006923DD"/>
    <w:rsid w:val="006B4F02"/>
    <w:rsid w:val="006C09CC"/>
    <w:rsid w:val="006C3858"/>
    <w:rsid w:val="006D2BAB"/>
    <w:rsid w:val="006D6282"/>
    <w:rsid w:val="006E5642"/>
    <w:rsid w:val="00703453"/>
    <w:rsid w:val="00717A12"/>
    <w:rsid w:val="00753F19"/>
    <w:rsid w:val="00762148"/>
    <w:rsid w:val="00763823"/>
    <w:rsid w:val="0077739E"/>
    <w:rsid w:val="00783ED7"/>
    <w:rsid w:val="00792898"/>
    <w:rsid w:val="007A4610"/>
    <w:rsid w:val="007B4ED3"/>
    <w:rsid w:val="007E7EE1"/>
    <w:rsid w:val="008003D4"/>
    <w:rsid w:val="00802207"/>
    <w:rsid w:val="00824A03"/>
    <w:rsid w:val="00826258"/>
    <w:rsid w:val="008304B0"/>
    <w:rsid w:val="00833ECD"/>
    <w:rsid w:val="00835A56"/>
    <w:rsid w:val="00880374"/>
    <w:rsid w:val="00893AA6"/>
    <w:rsid w:val="00916AF7"/>
    <w:rsid w:val="009343B0"/>
    <w:rsid w:val="0094069D"/>
    <w:rsid w:val="00954903"/>
    <w:rsid w:val="00983D43"/>
    <w:rsid w:val="0099274E"/>
    <w:rsid w:val="009B1CB7"/>
    <w:rsid w:val="009D05F2"/>
    <w:rsid w:val="009E6B54"/>
    <w:rsid w:val="009E7F8C"/>
    <w:rsid w:val="009F1127"/>
    <w:rsid w:val="00A02AA1"/>
    <w:rsid w:val="00A128E7"/>
    <w:rsid w:val="00A13A89"/>
    <w:rsid w:val="00A14144"/>
    <w:rsid w:val="00A33F1C"/>
    <w:rsid w:val="00A834C3"/>
    <w:rsid w:val="00A97474"/>
    <w:rsid w:val="00AA0726"/>
    <w:rsid w:val="00AC769D"/>
    <w:rsid w:val="00B07114"/>
    <w:rsid w:val="00BB44A2"/>
    <w:rsid w:val="00BB5444"/>
    <w:rsid w:val="00C03925"/>
    <w:rsid w:val="00C23941"/>
    <w:rsid w:val="00C42593"/>
    <w:rsid w:val="00C76565"/>
    <w:rsid w:val="00C77890"/>
    <w:rsid w:val="00C8691A"/>
    <w:rsid w:val="00C869E9"/>
    <w:rsid w:val="00CB3F5F"/>
    <w:rsid w:val="00CC1929"/>
    <w:rsid w:val="00CC7BE8"/>
    <w:rsid w:val="00CE299D"/>
    <w:rsid w:val="00D3017E"/>
    <w:rsid w:val="00D31E29"/>
    <w:rsid w:val="00D34062"/>
    <w:rsid w:val="00D77DA7"/>
    <w:rsid w:val="00D80A01"/>
    <w:rsid w:val="00D854BF"/>
    <w:rsid w:val="00D86C4A"/>
    <w:rsid w:val="00DA26FE"/>
    <w:rsid w:val="00DA43AF"/>
    <w:rsid w:val="00DB4098"/>
    <w:rsid w:val="00DC0E7D"/>
    <w:rsid w:val="00DC1B7B"/>
    <w:rsid w:val="00DE680F"/>
    <w:rsid w:val="00DF7263"/>
    <w:rsid w:val="00E02339"/>
    <w:rsid w:val="00E05ED8"/>
    <w:rsid w:val="00E07E4F"/>
    <w:rsid w:val="00E155A7"/>
    <w:rsid w:val="00E16F66"/>
    <w:rsid w:val="00E8355B"/>
    <w:rsid w:val="00E97BA1"/>
    <w:rsid w:val="00EF661D"/>
    <w:rsid w:val="00F32C06"/>
    <w:rsid w:val="00F37438"/>
    <w:rsid w:val="00F425D6"/>
    <w:rsid w:val="00F62642"/>
    <w:rsid w:val="00F65F0A"/>
    <w:rsid w:val="00F7722F"/>
    <w:rsid w:val="00F86A53"/>
    <w:rsid w:val="00FD5D2E"/>
    <w:rsid w:val="00FE3750"/>
    <w:rsid w:val="00FF2E59"/>
    <w:rsid w:val="13813941"/>
    <w:rsid w:val="14705F9A"/>
    <w:rsid w:val="4B4F75CC"/>
    <w:rsid w:val="4BE5119E"/>
    <w:rsid w:val="4D6278C5"/>
    <w:rsid w:val="69710766"/>
    <w:rsid w:val="6B635BD5"/>
    <w:rsid w:val="709F0EE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8D4C0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qFormat="1"/>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qFormat="1"/>
    <w:lsdException w:name="Table Grid" w:semiHidden="0" w:uiPriority="3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autoRedefine/>
    <w:qFormat/>
    <w:pPr>
      <w:widowControl w:val="0"/>
      <w:jc w:val="both"/>
    </w:pPr>
    <w:rPr>
      <w:rFonts w:asciiTheme="minorHAnsi" w:eastAsiaTheme="minorEastAsia" w:hAnsiTheme="minorHAnsi" w:cstheme="minorBidi"/>
      <w:kern w:val="2"/>
      <w:sz w:val="21"/>
      <w:szCs w:val="24"/>
    </w:rPr>
  </w:style>
  <w:style w:type="paragraph" w:styleId="1">
    <w:name w:val="heading 1"/>
    <w:basedOn w:val="a"/>
    <w:next w:val="a"/>
    <w:link w:val="1Char"/>
    <w:uiPriority w:val="9"/>
    <w:qFormat/>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Char"/>
    <w:autoRedefine/>
    <w:uiPriority w:val="99"/>
    <w:semiHidden/>
    <w:unhideWhenUsed/>
    <w:qFormat/>
    <w:pPr>
      <w:jc w:val="left"/>
    </w:pPr>
  </w:style>
  <w:style w:type="paragraph" w:styleId="a4">
    <w:name w:val="Balloon Text"/>
    <w:basedOn w:val="a"/>
    <w:link w:val="Char0"/>
    <w:uiPriority w:val="99"/>
    <w:semiHidden/>
    <w:unhideWhenUsed/>
    <w:rPr>
      <w:sz w:val="18"/>
      <w:szCs w:val="18"/>
    </w:rPr>
  </w:style>
  <w:style w:type="paragraph" w:styleId="a5">
    <w:name w:val="footer"/>
    <w:basedOn w:val="a"/>
    <w:link w:val="Char1"/>
    <w:autoRedefine/>
    <w:uiPriority w:val="99"/>
    <w:unhideWhenUsed/>
    <w:qFormat/>
    <w:pPr>
      <w:tabs>
        <w:tab w:val="center" w:pos="4153"/>
        <w:tab w:val="right" w:pos="8306"/>
      </w:tabs>
      <w:snapToGrid w:val="0"/>
      <w:jc w:val="left"/>
    </w:pPr>
    <w:rPr>
      <w:sz w:val="18"/>
      <w:szCs w:val="18"/>
    </w:rPr>
  </w:style>
  <w:style w:type="paragraph" w:styleId="a6">
    <w:name w:val="header"/>
    <w:basedOn w:val="a"/>
    <w:link w:val="Char2"/>
    <w:uiPriority w:val="99"/>
    <w:unhideWhenUsed/>
    <w:qFormat/>
    <w:pPr>
      <w:pBdr>
        <w:bottom w:val="single" w:sz="6" w:space="1" w:color="auto"/>
      </w:pBdr>
      <w:tabs>
        <w:tab w:val="center" w:pos="4153"/>
        <w:tab w:val="right" w:pos="8306"/>
      </w:tabs>
      <w:snapToGrid w:val="0"/>
      <w:jc w:val="center"/>
    </w:pPr>
    <w:rPr>
      <w:sz w:val="18"/>
      <w:szCs w:val="18"/>
    </w:rPr>
  </w:style>
  <w:style w:type="paragraph" w:styleId="a7">
    <w:name w:val="annotation subject"/>
    <w:basedOn w:val="a3"/>
    <w:next w:val="a3"/>
    <w:link w:val="Char3"/>
    <w:uiPriority w:val="99"/>
    <w:semiHidden/>
    <w:unhideWhenUsed/>
    <w:rPr>
      <w:b/>
      <w:bCs/>
    </w:rPr>
  </w:style>
  <w:style w:type="table" w:styleId="a8">
    <w:name w:val="Table Grid"/>
    <w:basedOn w:val="a1"/>
    <w:uiPriority w:val="3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9">
    <w:name w:val="annotation reference"/>
    <w:basedOn w:val="a0"/>
    <w:uiPriority w:val="99"/>
    <w:semiHidden/>
    <w:unhideWhenUsed/>
    <w:rPr>
      <w:sz w:val="21"/>
      <w:szCs w:val="21"/>
    </w:rPr>
  </w:style>
  <w:style w:type="paragraph" w:styleId="aa">
    <w:name w:val="List Paragraph"/>
    <w:basedOn w:val="a"/>
    <w:uiPriority w:val="34"/>
    <w:qFormat/>
    <w:pPr>
      <w:ind w:firstLineChars="200" w:firstLine="420"/>
    </w:pPr>
  </w:style>
  <w:style w:type="character" w:customStyle="1" w:styleId="Char2">
    <w:name w:val="页眉 Char"/>
    <w:basedOn w:val="a0"/>
    <w:link w:val="a6"/>
    <w:uiPriority w:val="99"/>
    <w:qFormat/>
    <w:rPr>
      <w:sz w:val="18"/>
      <w:szCs w:val="18"/>
    </w:rPr>
  </w:style>
  <w:style w:type="character" w:customStyle="1" w:styleId="Char1">
    <w:name w:val="页脚 Char"/>
    <w:basedOn w:val="a0"/>
    <w:link w:val="a5"/>
    <w:uiPriority w:val="99"/>
    <w:qFormat/>
    <w:rPr>
      <w:sz w:val="18"/>
      <w:szCs w:val="18"/>
    </w:rPr>
  </w:style>
  <w:style w:type="character" w:customStyle="1" w:styleId="1Char">
    <w:name w:val="标题 1 Char"/>
    <w:basedOn w:val="a0"/>
    <w:link w:val="1"/>
    <w:uiPriority w:val="9"/>
    <w:qFormat/>
    <w:rPr>
      <w:rFonts w:asciiTheme="minorHAnsi" w:eastAsiaTheme="minorEastAsia" w:hAnsiTheme="minorHAnsi" w:cstheme="minorBidi"/>
      <w:b/>
      <w:bCs/>
      <w:kern w:val="44"/>
      <w:sz w:val="44"/>
      <w:szCs w:val="44"/>
    </w:rPr>
  </w:style>
  <w:style w:type="paragraph" w:customStyle="1" w:styleId="Default">
    <w:name w:val="Default"/>
    <w:qFormat/>
    <w:pPr>
      <w:widowControl w:val="0"/>
      <w:autoSpaceDE w:val="0"/>
      <w:autoSpaceDN w:val="0"/>
      <w:adjustRightInd w:val="0"/>
    </w:pPr>
    <w:rPr>
      <w:rFonts w:ascii="宋体" w:hAnsi="宋体" w:cs="宋体"/>
      <w:color w:val="000000"/>
      <w:sz w:val="24"/>
      <w:szCs w:val="24"/>
    </w:rPr>
  </w:style>
  <w:style w:type="character" w:customStyle="1" w:styleId="110pt">
    <w:name w:val="正文文本 (11) + 间距 0 pt"/>
    <w:basedOn w:val="a0"/>
    <w:qFormat/>
    <w:rPr>
      <w:rFonts w:ascii="MingLiU" w:eastAsia="MingLiU" w:hAnsi="MingLiU" w:cs="MingLiU"/>
      <w:b/>
      <w:bCs/>
      <w:color w:val="000000"/>
      <w:spacing w:val="10"/>
      <w:w w:val="100"/>
      <w:position w:val="0"/>
      <w:sz w:val="19"/>
      <w:szCs w:val="19"/>
      <w:shd w:val="clear" w:color="auto" w:fill="FFFFFF"/>
      <w:lang w:val="zh-TW" w:eastAsia="zh-TW" w:bidi="zh-TW"/>
    </w:rPr>
  </w:style>
  <w:style w:type="paragraph" w:customStyle="1" w:styleId="10">
    <w:name w:val="修订1"/>
    <w:hidden/>
    <w:uiPriority w:val="99"/>
    <w:unhideWhenUsed/>
    <w:rPr>
      <w:rFonts w:asciiTheme="minorHAnsi" w:eastAsiaTheme="minorEastAsia" w:hAnsiTheme="minorHAnsi" w:cstheme="minorBidi"/>
      <w:kern w:val="2"/>
      <w:sz w:val="21"/>
      <w:szCs w:val="24"/>
    </w:rPr>
  </w:style>
  <w:style w:type="character" w:customStyle="1" w:styleId="Char">
    <w:name w:val="批注文字 Char"/>
    <w:basedOn w:val="a0"/>
    <w:link w:val="a3"/>
    <w:uiPriority w:val="99"/>
    <w:semiHidden/>
    <w:rPr>
      <w:rFonts w:asciiTheme="minorHAnsi" w:eastAsiaTheme="minorEastAsia" w:hAnsiTheme="minorHAnsi" w:cstheme="minorBidi"/>
      <w:kern w:val="2"/>
      <w:sz w:val="21"/>
      <w:szCs w:val="24"/>
    </w:rPr>
  </w:style>
  <w:style w:type="character" w:customStyle="1" w:styleId="Char3">
    <w:name w:val="批注主题 Char"/>
    <w:basedOn w:val="Char"/>
    <w:link w:val="a7"/>
    <w:uiPriority w:val="99"/>
    <w:semiHidden/>
    <w:rPr>
      <w:rFonts w:asciiTheme="minorHAnsi" w:eastAsiaTheme="minorEastAsia" w:hAnsiTheme="minorHAnsi" w:cstheme="minorBidi"/>
      <w:b/>
      <w:bCs/>
      <w:kern w:val="2"/>
      <w:sz w:val="21"/>
      <w:szCs w:val="24"/>
    </w:rPr>
  </w:style>
  <w:style w:type="character" w:customStyle="1" w:styleId="Char0">
    <w:name w:val="批注框文本 Char"/>
    <w:basedOn w:val="a0"/>
    <w:link w:val="a4"/>
    <w:uiPriority w:val="99"/>
    <w:semiHidden/>
    <w:rPr>
      <w:rFonts w:asciiTheme="minorHAnsi" w:eastAsiaTheme="minorEastAsia" w:hAnsiTheme="minorHAnsi" w:cstheme="minorBidi"/>
      <w:kern w:val="2"/>
      <w:sz w:val="18"/>
      <w:szCs w:val="18"/>
    </w:rPr>
  </w:style>
  <w:style w:type="character" w:customStyle="1" w:styleId="fontstyle01">
    <w:name w:val="fontstyle01"/>
    <w:basedOn w:val="a0"/>
    <w:rsid w:val="00D34062"/>
    <w:rPr>
      <w:rFonts w:ascii="Times-Roman" w:hAnsi="Times-Roman" w:hint="default"/>
      <w:b w:val="0"/>
      <w:bCs w:val="0"/>
      <w:i w:val="0"/>
      <w:iCs w:val="0"/>
      <w:color w:val="505358"/>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qFormat="1"/>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qFormat="1"/>
    <w:lsdException w:name="Table Grid" w:semiHidden="0" w:uiPriority="3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autoRedefine/>
    <w:qFormat/>
    <w:pPr>
      <w:widowControl w:val="0"/>
      <w:jc w:val="both"/>
    </w:pPr>
    <w:rPr>
      <w:rFonts w:asciiTheme="minorHAnsi" w:eastAsiaTheme="minorEastAsia" w:hAnsiTheme="minorHAnsi" w:cstheme="minorBidi"/>
      <w:kern w:val="2"/>
      <w:sz w:val="21"/>
      <w:szCs w:val="24"/>
    </w:rPr>
  </w:style>
  <w:style w:type="paragraph" w:styleId="1">
    <w:name w:val="heading 1"/>
    <w:basedOn w:val="a"/>
    <w:next w:val="a"/>
    <w:link w:val="1Char"/>
    <w:uiPriority w:val="9"/>
    <w:qFormat/>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Char"/>
    <w:autoRedefine/>
    <w:uiPriority w:val="99"/>
    <w:semiHidden/>
    <w:unhideWhenUsed/>
    <w:qFormat/>
    <w:pPr>
      <w:jc w:val="left"/>
    </w:pPr>
  </w:style>
  <w:style w:type="paragraph" w:styleId="a4">
    <w:name w:val="Balloon Text"/>
    <w:basedOn w:val="a"/>
    <w:link w:val="Char0"/>
    <w:uiPriority w:val="99"/>
    <w:semiHidden/>
    <w:unhideWhenUsed/>
    <w:rPr>
      <w:sz w:val="18"/>
      <w:szCs w:val="18"/>
    </w:rPr>
  </w:style>
  <w:style w:type="paragraph" w:styleId="a5">
    <w:name w:val="footer"/>
    <w:basedOn w:val="a"/>
    <w:link w:val="Char1"/>
    <w:autoRedefine/>
    <w:uiPriority w:val="99"/>
    <w:unhideWhenUsed/>
    <w:qFormat/>
    <w:pPr>
      <w:tabs>
        <w:tab w:val="center" w:pos="4153"/>
        <w:tab w:val="right" w:pos="8306"/>
      </w:tabs>
      <w:snapToGrid w:val="0"/>
      <w:jc w:val="left"/>
    </w:pPr>
    <w:rPr>
      <w:sz w:val="18"/>
      <w:szCs w:val="18"/>
    </w:rPr>
  </w:style>
  <w:style w:type="paragraph" w:styleId="a6">
    <w:name w:val="header"/>
    <w:basedOn w:val="a"/>
    <w:link w:val="Char2"/>
    <w:uiPriority w:val="99"/>
    <w:unhideWhenUsed/>
    <w:qFormat/>
    <w:pPr>
      <w:pBdr>
        <w:bottom w:val="single" w:sz="6" w:space="1" w:color="auto"/>
      </w:pBdr>
      <w:tabs>
        <w:tab w:val="center" w:pos="4153"/>
        <w:tab w:val="right" w:pos="8306"/>
      </w:tabs>
      <w:snapToGrid w:val="0"/>
      <w:jc w:val="center"/>
    </w:pPr>
    <w:rPr>
      <w:sz w:val="18"/>
      <w:szCs w:val="18"/>
    </w:rPr>
  </w:style>
  <w:style w:type="paragraph" w:styleId="a7">
    <w:name w:val="annotation subject"/>
    <w:basedOn w:val="a3"/>
    <w:next w:val="a3"/>
    <w:link w:val="Char3"/>
    <w:uiPriority w:val="99"/>
    <w:semiHidden/>
    <w:unhideWhenUsed/>
    <w:rPr>
      <w:b/>
      <w:bCs/>
    </w:rPr>
  </w:style>
  <w:style w:type="table" w:styleId="a8">
    <w:name w:val="Table Grid"/>
    <w:basedOn w:val="a1"/>
    <w:uiPriority w:val="3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9">
    <w:name w:val="annotation reference"/>
    <w:basedOn w:val="a0"/>
    <w:uiPriority w:val="99"/>
    <w:semiHidden/>
    <w:unhideWhenUsed/>
    <w:rPr>
      <w:sz w:val="21"/>
      <w:szCs w:val="21"/>
    </w:rPr>
  </w:style>
  <w:style w:type="paragraph" w:styleId="aa">
    <w:name w:val="List Paragraph"/>
    <w:basedOn w:val="a"/>
    <w:uiPriority w:val="34"/>
    <w:qFormat/>
    <w:pPr>
      <w:ind w:firstLineChars="200" w:firstLine="420"/>
    </w:pPr>
  </w:style>
  <w:style w:type="character" w:customStyle="1" w:styleId="Char2">
    <w:name w:val="页眉 Char"/>
    <w:basedOn w:val="a0"/>
    <w:link w:val="a6"/>
    <w:uiPriority w:val="99"/>
    <w:qFormat/>
    <w:rPr>
      <w:sz w:val="18"/>
      <w:szCs w:val="18"/>
    </w:rPr>
  </w:style>
  <w:style w:type="character" w:customStyle="1" w:styleId="Char1">
    <w:name w:val="页脚 Char"/>
    <w:basedOn w:val="a0"/>
    <w:link w:val="a5"/>
    <w:uiPriority w:val="99"/>
    <w:qFormat/>
    <w:rPr>
      <w:sz w:val="18"/>
      <w:szCs w:val="18"/>
    </w:rPr>
  </w:style>
  <w:style w:type="character" w:customStyle="1" w:styleId="1Char">
    <w:name w:val="标题 1 Char"/>
    <w:basedOn w:val="a0"/>
    <w:link w:val="1"/>
    <w:uiPriority w:val="9"/>
    <w:qFormat/>
    <w:rPr>
      <w:rFonts w:asciiTheme="minorHAnsi" w:eastAsiaTheme="minorEastAsia" w:hAnsiTheme="minorHAnsi" w:cstheme="minorBidi"/>
      <w:b/>
      <w:bCs/>
      <w:kern w:val="44"/>
      <w:sz w:val="44"/>
      <w:szCs w:val="44"/>
    </w:rPr>
  </w:style>
  <w:style w:type="paragraph" w:customStyle="1" w:styleId="Default">
    <w:name w:val="Default"/>
    <w:qFormat/>
    <w:pPr>
      <w:widowControl w:val="0"/>
      <w:autoSpaceDE w:val="0"/>
      <w:autoSpaceDN w:val="0"/>
      <w:adjustRightInd w:val="0"/>
    </w:pPr>
    <w:rPr>
      <w:rFonts w:ascii="宋体" w:hAnsi="宋体" w:cs="宋体"/>
      <w:color w:val="000000"/>
      <w:sz w:val="24"/>
      <w:szCs w:val="24"/>
    </w:rPr>
  </w:style>
  <w:style w:type="character" w:customStyle="1" w:styleId="110pt">
    <w:name w:val="正文文本 (11) + 间距 0 pt"/>
    <w:basedOn w:val="a0"/>
    <w:qFormat/>
    <w:rPr>
      <w:rFonts w:ascii="MingLiU" w:eastAsia="MingLiU" w:hAnsi="MingLiU" w:cs="MingLiU"/>
      <w:b/>
      <w:bCs/>
      <w:color w:val="000000"/>
      <w:spacing w:val="10"/>
      <w:w w:val="100"/>
      <w:position w:val="0"/>
      <w:sz w:val="19"/>
      <w:szCs w:val="19"/>
      <w:shd w:val="clear" w:color="auto" w:fill="FFFFFF"/>
      <w:lang w:val="zh-TW" w:eastAsia="zh-TW" w:bidi="zh-TW"/>
    </w:rPr>
  </w:style>
  <w:style w:type="paragraph" w:customStyle="1" w:styleId="10">
    <w:name w:val="修订1"/>
    <w:hidden/>
    <w:uiPriority w:val="99"/>
    <w:unhideWhenUsed/>
    <w:rPr>
      <w:rFonts w:asciiTheme="minorHAnsi" w:eastAsiaTheme="minorEastAsia" w:hAnsiTheme="minorHAnsi" w:cstheme="minorBidi"/>
      <w:kern w:val="2"/>
      <w:sz w:val="21"/>
      <w:szCs w:val="24"/>
    </w:rPr>
  </w:style>
  <w:style w:type="character" w:customStyle="1" w:styleId="Char">
    <w:name w:val="批注文字 Char"/>
    <w:basedOn w:val="a0"/>
    <w:link w:val="a3"/>
    <w:uiPriority w:val="99"/>
    <w:semiHidden/>
    <w:rPr>
      <w:rFonts w:asciiTheme="minorHAnsi" w:eastAsiaTheme="minorEastAsia" w:hAnsiTheme="minorHAnsi" w:cstheme="minorBidi"/>
      <w:kern w:val="2"/>
      <w:sz w:val="21"/>
      <w:szCs w:val="24"/>
    </w:rPr>
  </w:style>
  <w:style w:type="character" w:customStyle="1" w:styleId="Char3">
    <w:name w:val="批注主题 Char"/>
    <w:basedOn w:val="Char"/>
    <w:link w:val="a7"/>
    <w:uiPriority w:val="99"/>
    <w:semiHidden/>
    <w:rPr>
      <w:rFonts w:asciiTheme="minorHAnsi" w:eastAsiaTheme="minorEastAsia" w:hAnsiTheme="minorHAnsi" w:cstheme="minorBidi"/>
      <w:b/>
      <w:bCs/>
      <w:kern w:val="2"/>
      <w:sz w:val="21"/>
      <w:szCs w:val="24"/>
    </w:rPr>
  </w:style>
  <w:style w:type="character" w:customStyle="1" w:styleId="Char0">
    <w:name w:val="批注框文本 Char"/>
    <w:basedOn w:val="a0"/>
    <w:link w:val="a4"/>
    <w:uiPriority w:val="99"/>
    <w:semiHidden/>
    <w:rPr>
      <w:rFonts w:asciiTheme="minorHAnsi" w:eastAsiaTheme="minorEastAsia" w:hAnsiTheme="minorHAnsi" w:cstheme="minorBidi"/>
      <w:kern w:val="2"/>
      <w:sz w:val="18"/>
      <w:szCs w:val="18"/>
    </w:rPr>
  </w:style>
  <w:style w:type="character" w:customStyle="1" w:styleId="fontstyle01">
    <w:name w:val="fontstyle01"/>
    <w:basedOn w:val="a0"/>
    <w:rsid w:val="00D34062"/>
    <w:rPr>
      <w:rFonts w:ascii="Times-Roman" w:hAnsi="Times-Roman" w:hint="default"/>
      <w:b w:val="0"/>
      <w:bCs w:val="0"/>
      <w:i w:val="0"/>
      <w:iCs w:val="0"/>
      <w:color w:val="505358"/>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4</Pages>
  <Words>329</Words>
  <Characters>1877</Characters>
  <Application>Microsoft Office Word</Application>
  <DocSecurity>0</DocSecurity>
  <Lines>15</Lines>
  <Paragraphs>4</Paragraphs>
  <ScaleCrop>false</ScaleCrop>
  <Company>Microsoft</Company>
  <LinksUpToDate>false</LinksUpToDate>
  <CharactersWithSpaces>2202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sky sod</dc:creator>
  <cp:lastModifiedBy>admin</cp:lastModifiedBy>
  <cp:revision>6</cp:revision>
  <cp:lastPrinted>2024-04-18T02:30:00Z</cp:lastPrinted>
  <dcterms:created xsi:type="dcterms:W3CDTF">2024-04-28T01:43:00Z</dcterms:created>
  <dcterms:modified xsi:type="dcterms:W3CDTF">2024-05-07T01:49:00Z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2052-12.1.0.16417</vt:lpwstr>
  </property>
  <property fmtid="{D5CDD505-2E9C-101B-9397-08002B2CF9AE}" pid="3" name="ICV">
    <vt:lpwstr>C82F37025E1744D58DBBE0B85176FAD7_13</vt:lpwstr>
  </property>
</Properties>
</file>