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0B47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textAlignment w:val="auto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附件6</w:t>
      </w:r>
    </w:p>
    <w:p w14:paraId="4E144C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</w:p>
    <w:p w14:paraId="53F314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血液系统可收费医用耗材清单</w:t>
      </w:r>
    </w:p>
    <w:p w14:paraId="46BE30C7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312"/>
        </w:tabs>
        <w:kinsoku/>
        <w:wordWrap/>
        <w:overflowPunct/>
        <w:topLinePunct w:val="0"/>
        <w:autoSpaceDE/>
        <w:autoSpaceDN/>
        <w:bidi w:val="0"/>
        <w:spacing w:line="600" w:lineRule="exact"/>
        <w:ind w:firstLine="480" w:firstLineChars="200"/>
        <w:jc w:val="both"/>
        <w:textAlignment w:val="auto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</w:p>
    <w:p w14:paraId="2552162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both"/>
        <w:textAlignment w:val="auto"/>
        <w:rPr>
          <w:rFonts w:hint="default" w:ascii="Times New Roman" w:hAnsi="Times New Roman" w:eastAsia="仿宋_GB2312" w:cs="仿宋_GB2312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使用说明：</w:t>
      </w:r>
    </w:p>
    <w:p w14:paraId="2B851F0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sz w:val="32"/>
          <w:szCs w:val="32"/>
          <w:highlight w:val="red"/>
          <w:lang w:val="en-US" w:eastAsia="zh-CN"/>
        </w:rPr>
      </w:pP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1.列入本清单的医用耗材，可向患者另外收费，价格标准按照实际采购价格零差率销售。</w:t>
      </w:r>
    </w:p>
    <w:p w14:paraId="548DEA2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yellow"/>
          <w:lang w:val="en-US" w:eastAsia="zh-CN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2.产品注册名称与本清单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医用耗材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名称相同，但《医疗器械分类目录》属不同产品类别、实际用途不一致的，不能套用清单</w:t>
      </w:r>
      <w:r>
        <w:rPr>
          <w:rFonts w:hint="eastAsia" w:ascii="Times New Roman" w:hAnsi="Times New Roman" w:eastAsia="仿宋_GB2312" w:cs="仿宋_GB2312"/>
          <w:sz w:val="32"/>
          <w:szCs w:val="32"/>
          <w:lang w:val="en-US" w:eastAsia="zh-CN"/>
        </w:rPr>
        <w:t>医用耗材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名称收费。</w:t>
      </w:r>
    </w:p>
    <w:p w14:paraId="70EC7F0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yellow"/>
          <w:lang w:val="en-US" w:eastAsia="zh-CN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3.医疗服务过程中使用的药品，不在医疗服务项目价格构成中被明确注明包含，可另外收费。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  <w:lang w:val="en-US" w:eastAsia="zh-CN"/>
        </w:rPr>
        <w:t>手术或麻醉中使用的冲洗盐水、为维持</w:t>
      </w:r>
      <w:r>
        <w:rPr>
          <w:rFonts w:hint="eastAsia" w:ascii="Times New Roman" w:hAnsi="Times New Roman" w:eastAsia="仿宋_GB2312" w:cs="仿宋_GB2312"/>
          <w:sz w:val="32"/>
          <w:szCs w:val="32"/>
          <w:highlight w:val="none"/>
          <w:lang w:val="en-US" w:eastAsia="zh-CN"/>
        </w:rPr>
        <w:t>医用耗材</w:t>
      </w:r>
      <w:r>
        <w:rPr>
          <w:rFonts w:hint="eastAsia" w:ascii="Times New Roman" w:hAnsi="Times New Roman" w:eastAsia="仿宋_GB2312" w:cs="仿宋_GB2312"/>
          <w:color w:val="auto"/>
          <w:sz w:val="32"/>
          <w:szCs w:val="32"/>
          <w:highlight w:val="none"/>
          <w:lang w:val="en-US" w:eastAsia="zh-CN"/>
        </w:rPr>
        <w:t>正常使用的药品，属于基本物质消耗，不得另外收费。</w:t>
      </w:r>
    </w:p>
    <w:p w14:paraId="7F7D31E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  <w:t>4.本清单将根据实际情况修订，各医疗机构不得擅自变更或增加内容。</w:t>
      </w:r>
    </w:p>
    <w:p w14:paraId="6DDF06E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</w:pPr>
    </w:p>
    <w:p w14:paraId="603A157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color w:val="auto"/>
          <w:sz w:val="32"/>
          <w:szCs w:val="32"/>
          <w:lang w:val="en-US" w:eastAsia="zh-CN"/>
        </w:rPr>
      </w:pPr>
    </w:p>
    <w:tbl>
      <w:tblPr>
        <w:tblStyle w:val="3"/>
        <w:tblW w:w="5777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1"/>
        <w:gridCol w:w="4153"/>
        <w:gridCol w:w="4912"/>
        <w:gridCol w:w="4852"/>
      </w:tblGrid>
      <w:tr w14:paraId="38C314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tblHeader/>
          <w:jc w:val="center"/>
        </w:trPr>
        <w:tc>
          <w:tcPr>
            <w:tcW w:w="357" w:type="pct"/>
            <w:vAlign w:val="center"/>
          </w:tcPr>
          <w:p w14:paraId="5D2FC41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1385" w:type="pct"/>
            <w:vAlign w:val="center"/>
          </w:tcPr>
          <w:p w14:paraId="3E1198D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  <w:t>项目编码</w:t>
            </w:r>
          </w:p>
        </w:tc>
        <w:tc>
          <w:tcPr>
            <w:tcW w:w="1638" w:type="pct"/>
            <w:vAlign w:val="center"/>
          </w:tcPr>
          <w:p w14:paraId="160A19D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1618" w:type="pct"/>
            <w:vAlign w:val="center"/>
          </w:tcPr>
          <w:p w14:paraId="174B93C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32"/>
                <w:szCs w:val="32"/>
                <w:vertAlign w:val="baseline"/>
                <w:lang w:val="en-US" w:eastAsia="zh-CN"/>
              </w:rPr>
              <w:t>医用耗材名称</w:t>
            </w:r>
          </w:p>
        </w:tc>
      </w:tr>
      <w:tr w14:paraId="2F4DB6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3" w:hRule="atLeast"/>
          <w:jc w:val="center"/>
        </w:trPr>
        <w:tc>
          <w:tcPr>
            <w:tcW w:w="357" w:type="pct"/>
            <w:vAlign w:val="center"/>
          </w:tcPr>
          <w:p w14:paraId="321AB66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1385" w:type="pct"/>
            <w:vAlign w:val="center"/>
          </w:tcPr>
          <w:p w14:paraId="65A6F83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01310800001-01310800014</w:t>
            </w:r>
          </w:p>
        </w:tc>
        <w:tc>
          <w:tcPr>
            <w:tcW w:w="1638" w:type="pct"/>
            <w:vAlign w:val="center"/>
          </w:tcPr>
          <w:p w14:paraId="7DEA52C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血液系统类项目</w:t>
            </w:r>
          </w:p>
        </w:tc>
        <w:tc>
          <w:tcPr>
            <w:tcW w:w="1618" w:type="pct"/>
            <w:vAlign w:val="center"/>
          </w:tcPr>
          <w:p w14:paraId="7F223AB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滤除白细胞输血管、导管、骨髓供体、干细胞供体、脐血、血浆分离器</w:t>
            </w:r>
          </w:p>
        </w:tc>
      </w:tr>
      <w:tr w14:paraId="45C296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3" w:hRule="atLeast"/>
          <w:jc w:val="center"/>
        </w:trPr>
        <w:tc>
          <w:tcPr>
            <w:tcW w:w="357" w:type="pct"/>
            <w:vAlign w:val="center"/>
          </w:tcPr>
          <w:p w14:paraId="0603BF4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2</w:t>
            </w:r>
          </w:p>
        </w:tc>
        <w:tc>
          <w:tcPr>
            <w:tcW w:w="1385" w:type="pct"/>
            <w:vAlign w:val="center"/>
          </w:tcPr>
          <w:p w14:paraId="440F3AF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tabs>
                <w:tab w:val="left" w:pos="1041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01310800009</w:t>
            </w:r>
          </w:p>
        </w:tc>
        <w:tc>
          <w:tcPr>
            <w:tcW w:w="1638" w:type="pct"/>
            <w:shd w:val="clear" w:color="auto" w:fill="auto"/>
            <w:vAlign w:val="center"/>
          </w:tcPr>
          <w:p w14:paraId="5AE43DF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kern w:val="2"/>
                <w:sz w:val="32"/>
                <w:szCs w:val="3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造血干细胞移植费</w:t>
            </w:r>
          </w:p>
        </w:tc>
        <w:tc>
          <w:tcPr>
            <w:tcW w:w="1618" w:type="pct"/>
            <w:vAlign w:val="center"/>
          </w:tcPr>
          <w:p w14:paraId="631FC8E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供体</w:t>
            </w:r>
          </w:p>
        </w:tc>
      </w:tr>
      <w:tr w14:paraId="07E1D6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3" w:hRule="atLeast"/>
          <w:jc w:val="center"/>
        </w:trPr>
        <w:tc>
          <w:tcPr>
            <w:tcW w:w="357" w:type="pct"/>
            <w:vAlign w:val="center"/>
          </w:tcPr>
          <w:p w14:paraId="10F4E45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3</w:t>
            </w:r>
          </w:p>
        </w:tc>
        <w:tc>
          <w:tcPr>
            <w:tcW w:w="1385" w:type="pct"/>
            <w:vAlign w:val="center"/>
          </w:tcPr>
          <w:p w14:paraId="688BFE8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01310800011</w:t>
            </w:r>
          </w:p>
        </w:tc>
        <w:tc>
          <w:tcPr>
            <w:tcW w:w="1638" w:type="pct"/>
            <w:vAlign w:val="center"/>
          </w:tcPr>
          <w:p w14:paraId="01CE014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血液除滤费</w:t>
            </w:r>
          </w:p>
        </w:tc>
        <w:tc>
          <w:tcPr>
            <w:tcW w:w="1618" w:type="pct"/>
            <w:vAlign w:val="center"/>
          </w:tcPr>
          <w:p w14:paraId="3B8A126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滤除白细胞输血器</w:t>
            </w:r>
          </w:p>
        </w:tc>
      </w:tr>
      <w:tr w14:paraId="5BB452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3" w:hRule="atLeast"/>
          <w:jc w:val="center"/>
        </w:trPr>
        <w:tc>
          <w:tcPr>
            <w:tcW w:w="357" w:type="pct"/>
            <w:vAlign w:val="center"/>
          </w:tcPr>
          <w:p w14:paraId="6D2113E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4</w:t>
            </w:r>
          </w:p>
        </w:tc>
        <w:tc>
          <w:tcPr>
            <w:tcW w:w="1385" w:type="pct"/>
            <w:vAlign w:val="center"/>
          </w:tcPr>
          <w:p w14:paraId="4D8AEA8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0131080001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2</w:t>
            </w:r>
          </w:p>
        </w:tc>
        <w:tc>
          <w:tcPr>
            <w:tcW w:w="1638" w:type="pct"/>
            <w:vAlign w:val="center"/>
          </w:tcPr>
          <w:p w14:paraId="173C1B6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术中自体血回输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费</w:t>
            </w:r>
          </w:p>
        </w:tc>
        <w:tc>
          <w:tcPr>
            <w:tcW w:w="1618" w:type="pct"/>
            <w:vAlign w:val="center"/>
          </w:tcPr>
          <w:p w14:paraId="584FC01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血液回收装置</w:t>
            </w:r>
          </w:p>
        </w:tc>
      </w:tr>
      <w:tr w14:paraId="40F831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3" w:hRule="atLeast"/>
          <w:jc w:val="center"/>
        </w:trPr>
        <w:tc>
          <w:tcPr>
            <w:tcW w:w="357" w:type="pct"/>
            <w:vAlign w:val="center"/>
          </w:tcPr>
          <w:p w14:paraId="0232D01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5</w:t>
            </w:r>
          </w:p>
        </w:tc>
        <w:tc>
          <w:tcPr>
            <w:tcW w:w="1385" w:type="pct"/>
            <w:vAlign w:val="center"/>
          </w:tcPr>
          <w:p w14:paraId="7861839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01310800014</w:t>
            </w:r>
          </w:p>
        </w:tc>
        <w:tc>
          <w:tcPr>
            <w:tcW w:w="1638" w:type="pct"/>
            <w:vAlign w:val="center"/>
          </w:tcPr>
          <w:p w14:paraId="6682E2C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富血小板血浆制备费</w:t>
            </w:r>
          </w:p>
        </w:tc>
        <w:tc>
          <w:tcPr>
            <w:tcW w:w="1618" w:type="pct"/>
            <w:vAlign w:val="center"/>
          </w:tcPr>
          <w:p w14:paraId="7FB45F9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富血小板(PRP)血浆制备用套装</w:t>
            </w:r>
          </w:p>
        </w:tc>
      </w:tr>
      <w:tr w14:paraId="0066BC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3" w:hRule="atLeast"/>
          <w:jc w:val="center"/>
        </w:trPr>
        <w:tc>
          <w:tcPr>
            <w:tcW w:w="357" w:type="pct"/>
            <w:vAlign w:val="center"/>
          </w:tcPr>
          <w:p w14:paraId="3265C87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6</w:t>
            </w:r>
          </w:p>
        </w:tc>
        <w:tc>
          <w:tcPr>
            <w:tcW w:w="1385" w:type="pct"/>
            <w:vAlign w:val="center"/>
          </w:tcPr>
          <w:p w14:paraId="084B228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01310800015</w:t>
            </w:r>
          </w:p>
        </w:tc>
        <w:tc>
          <w:tcPr>
            <w:tcW w:w="1638" w:type="pct"/>
            <w:vAlign w:val="center"/>
          </w:tcPr>
          <w:p w14:paraId="4B39B13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ind w:left="0" w:leftChars="0"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新生儿换血治疗费</w:t>
            </w:r>
          </w:p>
        </w:tc>
        <w:tc>
          <w:tcPr>
            <w:tcW w:w="1618" w:type="pct"/>
            <w:vAlign w:val="center"/>
          </w:tcPr>
          <w:p w14:paraId="6F44327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2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血液</w:t>
            </w:r>
          </w:p>
        </w:tc>
      </w:tr>
    </w:tbl>
    <w:p w14:paraId="66682E4A">
      <w:pPr>
        <w:keepNext w:val="0"/>
        <w:keepLines w:val="0"/>
        <w:pageBreakBefore w:val="0"/>
        <w:widowControl w:val="0"/>
        <w:tabs>
          <w:tab w:val="left" w:pos="3351"/>
        </w:tabs>
        <w:kinsoku/>
        <w:wordWrap/>
        <w:overflowPunct/>
        <w:topLinePunct w:val="0"/>
        <w:autoSpaceDE/>
        <w:autoSpaceDN/>
        <w:bidi w:val="0"/>
        <w:adjustRightInd/>
        <w:snapToGrid/>
        <w:ind w:left="-945" w:leftChars="-450" w:right="-945" w:rightChars="-45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注：血液系统类价格项目涉及诊疗项目的，分别适用《湖北省医疗服务价格项目及医保支付目录》中“31”大类“除外内容”。</w:t>
      </w:r>
    </w:p>
    <w:sectPr>
      <w:pgSz w:w="16838" w:h="11906" w:orient="landscape"/>
      <w:pgMar w:top="1587" w:right="2098" w:bottom="1474" w:left="198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A16BE5"/>
    <w:rsid w:val="00E60A9C"/>
    <w:rsid w:val="01173BFA"/>
    <w:rsid w:val="05184F9C"/>
    <w:rsid w:val="05DF3662"/>
    <w:rsid w:val="0600615C"/>
    <w:rsid w:val="06736FD1"/>
    <w:rsid w:val="06A64F55"/>
    <w:rsid w:val="07B709D7"/>
    <w:rsid w:val="087C688C"/>
    <w:rsid w:val="09267C87"/>
    <w:rsid w:val="09A705B5"/>
    <w:rsid w:val="09EA6F07"/>
    <w:rsid w:val="0C9429A7"/>
    <w:rsid w:val="107B3EE2"/>
    <w:rsid w:val="108A1444"/>
    <w:rsid w:val="13300AAB"/>
    <w:rsid w:val="13B96B60"/>
    <w:rsid w:val="140464E1"/>
    <w:rsid w:val="15086DDB"/>
    <w:rsid w:val="189C08D6"/>
    <w:rsid w:val="19306900"/>
    <w:rsid w:val="19D133E7"/>
    <w:rsid w:val="1C3B30F7"/>
    <w:rsid w:val="1D980C47"/>
    <w:rsid w:val="1EFD7489"/>
    <w:rsid w:val="1FEC144D"/>
    <w:rsid w:val="2063580D"/>
    <w:rsid w:val="21BC4729"/>
    <w:rsid w:val="21C10A3D"/>
    <w:rsid w:val="21F5796A"/>
    <w:rsid w:val="22B365D8"/>
    <w:rsid w:val="24FC4A42"/>
    <w:rsid w:val="260E18FD"/>
    <w:rsid w:val="264D6412"/>
    <w:rsid w:val="283E4C0E"/>
    <w:rsid w:val="291F631C"/>
    <w:rsid w:val="29631412"/>
    <w:rsid w:val="299F21F8"/>
    <w:rsid w:val="29F572BC"/>
    <w:rsid w:val="2AB33AD4"/>
    <w:rsid w:val="2D37D377"/>
    <w:rsid w:val="2D7E652C"/>
    <w:rsid w:val="2E047B59"/>
    <w:rsid w:val="2EB45BB2"/>
    <w:rsid w:val="2F0F2C82"/>
    <w:rsid w:val="2FB73221"/>
    <w:rsid w:val="2FE53B49"/>
    <w:rsid w:val="3325435D"/>
    <w:rsid w:val="34781430"/>
    <w:rsid w:val="35AD209F"/>
    <w:rsid w:val="35B05375"/>
    <w:rsid w:val="36EB4FAA"/>
    <w:rsid w:val="374A5928"/>
    <w:rsid w:val="38E30600"/>
    <w:rsid w:val="394E6C03"/>
    <w:rsid w:val="3CB44FCF"/>
    <w:rsid w:val="3D5E3F00"/>
    <w:rsid w:val="3D8D4C40"/>
    <w:rsid w:val="430F539D"/>
    <w:rsid w:val="4504286C"/>
    <w:rsid w:val="4541191A"/>
    <w:rsid w:val="46E11F82"/>
    <w:rsid w:val="476FCD8D"/>
    <w:rsid w:val="480E7E3E"/>
    <w:rsid w:val="49E35145"/>
    <w:rsid w:val="4BD717E4"/>
    <w:rsid w:val="4BE15DCC"/>
    <w:rsid w:val="4D994499"/>
    <w:rsid w:val="4F2411C2"/>
    <w:rsid w:val="50243DC2"/>
    <w:rsid w:val="50A82C45"/>
    <w:rsid w:val="51787A2F"/>
    <w:rsid w:val="52297904"/>
    <w:rsid w:val="53BA1804"/>
    <w:rsid w:val="54132C12"/>
    <w:rsid w:val="549C4376"/>
    <w:rsid w:val="56D343D5"/>
    <w:rsid w:val="5704649F"/>
    <w:rsid w:val="58DF5C86"/>
    <w:rsid w:val="59DF645B"/>
    <w:rsid w:val="5BFF385C"/>
    <w:rsid w:val="5D0403A9"/>
    <w:rsid w:val="5D0D203E"/>
    <w:rsid w:val="5D5A6814"/>
    <w:rsid w:val="5F2E07B9"/>
    <w:rsid w:val="5FC44C79"/>
    <w:rsid w:val="605110E0"/>
    <w:rsid w:val="60B23B55"/>
    <w:rsid w:val="61DF3A27"/>
    <w:rsid w:val="62B11646"/>
    <w:rsid w:val="63591DEF"/>
    <w:rsid w:val="64A37553"/>
    <w:rsid w:val="667A377E"/>
    <w:rsid w:val="673F1C28"/>
    <w:rsid w:val="68424502"/>
    <w:rsid w:val="69065F8E"/>
    <w:rsid w:val="69CFA2C1"/>
    <w:rsid w:val="6A3F31B4"/>
    <w:rsid w:val="6D725D15"/>
    <w:rsid w:val="6D94524D"/>
    <w:rsid w:val="6DEF2A6B"/>
    <w:rsid w:val="6EFD117F"/>
    <w:rsid w:val="6FEA4F85"/>
    <w:rsid w:val="71AC591D"/>
    <w:rsid w:val="72BB18DB"/>
    <w:rsid w:val="732C4F19"/>
    <w:rsid w:val="73412DD5"/>
    <w:rsid w:val="734F17FD"/>
    <w:rsid w:val="73D71A27"/>
    <w:rsid w:val="744931F7"/>
    <w:rsid w:val="76B13A00"/>
    <w:rsid w:val="779F243A"/>
    <w:rsid w:val="77E522C1"/>
    <w:rsid w:val="79E60B0D"/>
    <w:rsid w:val="7A5221A7"/>
    <w:rsid w:val="7BE01417"/>
    <w:rsid w:val="7CEA5526"/>
    <w:rsid w:val="7DDEA3EA"/>
    <w:rsid w:val="7F18226F"/>
    <w:rsid w:val="A1FDDCAC"/>
    <w:rsid w:val="AABF4D3C"/>
    <w:rsid w:val="ABB764AD"/>
    <w:rsid w:val="B7EDB582"/>
    <w:rsid w:val="BBE39848"/>
    <w:rsid w:val="F3FB33A1"/>
    <w:rsid w:val="F5F75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430</Words>
  <Characters>511</Characters>
  <Lines>0</Lines>
  <Paragraphs>0</Paragraphs>
  <TotalTime>7</TotalTime>
  <ScaleCrop>false</ScaleCrop>
  <LinksUpToDate>false</LinksUpToDate>
  <CharactersWithSpaces>511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2025-06-26T02:08:00Z</dcterms:created>
  <dc:creator>Administrator.USER-D88D3357HT</dc:creator>
  <cp:lastModifiedBy>小琦</cp:lastModifiedBy>
  <dcterms:modified xsi:type="dcterms:W3CDTF">2025-11-25T01:12:00Z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eyJoZGlkIjoiYjJjZTg3YjY3ZDA1YjBlNTI0NTc4NzlmMmI2YzQyZDQiLCJ1c2VySWQiOiI1NTE5NzU4NTQifQ==</vt:lpwstr>
  </property>
  <property fmtid="{D5CDD505-2E9C-101B-9397-08002B2CF9AE}" pid="4" name="ICV">
    <vt:lpwstr>F90F36F96F8641E3A62E893EA9FBF492_13</vt:lpwstr>
  </property>
</Properties>
</file>