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line="360" w:lineRule="exact"/>
        <w:ind w:firstLine="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件1</w:t>
      </w:r>
    </w:p>
    <w:p>
      <w:pPr>
        <w:tabs>
          <w:tab w:val="left" w:pos="7110"/>
          <w:tab w:val="left" w:pos="7284"/>
        </w:tabs>
        <w:adjustRightInd w:val="0"/>
        <w:snapToGrid w:val="0"/>
        <w:spacing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  <w:t>省卫生健康宣教中心办公设备采购项目</w:t>
      </w:r>
    </w:p>
    <w:p>
      <w:pPr>
        <w:tabs>
          <w:tab w:val="left" w:pos="7110"/>
          <w:tab w:val="left" w:pos="7284"/>
        </w:tabs>
        <w:adjustRightInd w:val="0"/>
        <w:snapToGrid w:val="0"/>
        <w:spacing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  <w:t>需求及技术参数要求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firstLine="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-6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一、广播级导播台专业套装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1、导播切换台：BMD，ATEM Television Studio HD8，需内置广播级控制面板。搭载8路带格式转换的3G-SDI输入，内置推流，母版录机，多画面分割，USB网络摄像头支持，DVE,4个ATEM Advanced Chroma Keyer，媒体播放器，对讲，四路以太网交换机和选配的内部云媒体存储。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2、硬盘录像机：BMD，HyperDeck Studio 4K Pro，需支持以H.264、H.265、Apple ProRes或DNxHD文件记录，且支持PCM或AAC音频。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3、广播级箱式监视器，21.5寸，4K sdi hdmi。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4、其他专业辅材：储存盘、硬盘读取器、音频线、视频线。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5、设备安装调试及技术指导。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二、多功能一体机套装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华为IdeaHub Board2 86寸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；支持4K，无线投屏，可书写，支持麦克风和摄像头连接。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2、其他专业配件：包括原装落地支架、无线投屏器、无线遥控器、麦克风、摄像头、线等专业辅材。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3、设备安装调试及技术指导。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三、字幕机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1、天影视通20寸单屏提词器套装TY-T20；20寸，可电脑电脑手机通用；无线遥控，兼带便携式手提箱，支架；无线控制器控制距离：0-100米。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2、设备安装调试及技术指导。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四、手持云台稳定器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1、</w:t>
      </w:r>
      <w:r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  <w:t>大疆RS 4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，适用于索尼、佳能相机，支持横拍、竖拍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2、设备安装调试及技术指导。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五、会议话筒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迪士普真分集无线话筒D5884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，无线会议话筒，支持一拖八。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2、设备安装调试及技术指导。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adjustRightInd/>
        <w:snapToGrid/>
        <w:spacing w:line="240" w:lineRule="auto"/>
        <w:ind w:firstLine="0" w:firstLineChars="0"/>
        <w:jc w:val="left"/>
        <w:rPr>
          <w:rFonts w:hint="eastAsia" w:ascii="黑体" w:hAnsi="黑体" w:eastAsia="黑体" w:cs="黑体"/>
          <w:sz w:val="32"/>
          <w:szCs w:val="2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4"/>
        </w:rPr>
        <w:t>附件</w:t>
      </w:r>
      <w:r>
        <w:rPr>
          <w:rFonts w:hint="eastAsia" w:ascii="黑体" w:hAnsi="黑体" w:eastAsia="黑体" w:cs="黑体"/>
          <w:sz w:val="32"/>
          <w:szCs w:val="24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省卫生健康宣传教育中心办公设备采购项目报价单</w:t>
      </w:r>
    </w:p>
    <w:p>
      <w:pPr>
        <w:adjustRightInd/>
        <w:snapToGrid/>
        <w:spacing w:line="240" w:lineRule="auto"/>
        <w:ind w:right="560" w:firstLine="0" w:firstLineChars="0"/>
        <w:jc w:val="right"/>
        <w:rPr>
          <w:rFonts w:ascii="楷体_GB2312" w:hAnsi="Calibri" w:eastAsia="楷体_GB2312" w:cs="Times New Roman"/>
          <w:sz w:val="28"/>
          <w:szCs w:val="28"/>
        </w:rPr>
      </w:pPr>
      <w:r>
        <w:rPr>
          <w:rFonts w:hint="eastAsia" w:ascii="楷体_GB2312" w:hAnsi="Calibri" w:eastAsia="楷体_GB2312" w:cs="Times New Roman"/>
          <w:sz w:val="28"/>
          <w:szCs w:val="28"/>
        </w:rPr>
        <w:t>年   月   日</w:t>
      </w:r>
    </w:p>
    <w:tbl>
      <w:tblPr>
        <w:tblStyle w:val="4"/>
        <w:tblW w:w="143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182"/>
        <w:gridCol w:w="2216"/>
        <w:gridCol w:w="5507"/>
        <w:gridCol w:w="1140"/>
        <w:gridCol w:w="1364"/>
        <w:gridCol w:w="1094"/>
        <w:gridCol w:w="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43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left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采购单位（加盖公章）：湖北省卫生健康宣传教育中心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4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center"/>
              <w:rPr>
                <w:rFonts w:hint="default" w:ascii="仿宋_GB2312" w:hAnsi="Calibri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联系人：</w:t>
            </w:r>
            <w:r>
              <w:rPr>
                <w:rFonts w:hint="eastAsia" w:ascii="仿宋_GB2312" w:hAnsi="Calibri" w:cs="Times New Roman"/>
                <w:sz w:val="21"/>
                <w:szCs w:val="21"/>
                <w:lang w:val="en-US" w:eastAsia="zh-CN"/>
              </w:rPr>
              <w:t>翟祥宇</w:t>
            </w:r>
          </w:p>
        </w:tc>
        <w:tc>
          <w:tcPr>
            <w:tcW w:w="6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center"/>
              <w:rPr>
                <w:rFonts w:hint="default" w:ascii="仿宋_GB2312" w:hAnsi="Calibri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联系电话：027-87238</w:t>
            </w:r>
            <w:r>
              <w:rPr>
                <w:rFonts w:hint="eastAsia" w:ascii="仿宋_GB2312" w:hAnsi="Calibri" w:cs="Times New Roman"/>
                <w:sz w:val="21"/>
                <w:szCs w:val="21"/>
                <w:lang w:val="en-US" w:eastAsia="zh-CN"/>
              </w:rPr>
              <w:t>372</w:t>
            </w:r>
          </w:p>
        </w:tc>
        <w:tc>
          <w:tcPr>
            <w:tcW w:w="33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center"/>
              <w:rPr>
                <w:rFonts w:hint="default" w:ascii="仿宋_GB2312" w:hAnsi="Calibri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传真：027-87238</w:t>
            </w:r>
            <w:r>
              <w:rPr>
                <w:rFonts w:hint="eastAsia" w:ascii="仿宋_GB2312" w:hAnsi="Calibri" w:cs="Times New Roman"/>
                <w:sz w:val="21"/>
                <w:szCs w:val="21"/>
                <w:lang w:val="en-US" w:eastAsia="zh-CN"/>
              </w:rPr>
              <w:t>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  <w:jc w:val="center"/>
        </w:trPr>
        <w:tc>
          <w:tcPr>
            <w:tcW w:w="9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采购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需求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项目名称</w:t>
            </w:r>
          </w:p>
        </w:tc>
        <w:tc>
          <w:tcPr>
            <w:tcW w:w="7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配置或技术参数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预算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完成时间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供货地点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8" w:hRule="atLeast"/>
          <w:jc w:val="center"/>
        </w:trPr>
        <w:tc>
          <w:tcPr>
            <w:tcW w:w="9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left"/>
              <w:rPr>
                <w:rFonts w:ascii="仿宋_GB2312" w:hAnsi="Calibri" w:cs="Times New Roman"/>
                <w:sz w:val="21"/>
                <w:szCs w:val="21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省卫生健康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宣传教育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中心办公设备采购项目</w:t>
            </w:r>
          </w:p>
        </w:tc>
        <w:tc>
          <w:tcPr>
            <w:tcW w:w="7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一、广播级导播台专业套装：1、导播切换台：BMD，ATEM Television Studio HD8，需内置广播级控制面板。搭载8路带格式转换的3G-SDI输入，内置推流，母版录机，多画面分割等。2、硬盘录像机：BMD，HyperDeck Studio 4K Pro。3、广播级箱式监视器，21.5寸，4K sdi hdmi。4、其他专业辅材。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二、多功能一体机套装：1、华为IdeaHub Board2 86寸；支持4K，无线投屏，可书写，支持麦克风和摄像头连接。2、其他专业配件。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三、字幕机：天影视通20寸单屏提词器套装TY-T20；20寸，可电脑电脑手机通用；无线遥控，兼带便携式手提箱，支架；无线控制器控制距离：0-100米。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四、手持云台稳定器：大疆RS 4，适用于索尼、佳能相机，支持横拍、竖拍。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五、会议话筒：迪士普真分集无线话筒D5884 ，无线会议话筒，支持一拖八。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以上均需配套设备安装调试及技术指导。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center"/>
              <w:rPr>
                <w:rFonts w:hint="default" w:ascii="仿宋_GB2312" w:hAnsi="Calibri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  <w:highlight w:val="none"/>
                <w:lang w:val="en-US" w:eastAsia="zh-CN"/>
              </w:rPr>
              <w:t>10.5万元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left"/>
              <w:rPr>
                <w:rFonts w:hint="default" w:ascii="仿宋_GB2312" w:hAnsi="Calibri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  <w:lang w:val="en-US" w:eastAsia="zh-CN"/>
              </w:rPr>
              <w:t>2024年10月底前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武汉市武昌区东亭路5号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提交项目明细清单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9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供应商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回复</w:t>
            </w:r>
          </w:p>
        </w:tc>
        <w:tc>
          <w:tcPr>
            <w:tcW w:w="8905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  <w:lang w:val="en-US" w:eastAsia="zh-CN"/>
              </w:rPr>
              <w:t>总报价</w:t>
            </w:r>
            <w:r>
              <w:rPr>
                <w:rFonts w:hint="eastAsia" w:ascii="仿宋_GB2312" w:hAnsi="Calibri" w:cs="Times New Roman"/>
                <w:sz w:val="21"/>
                <w:szCs w:val="21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9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left"/>
              <w:rPr>
                <w:rFonts w:ascii="仿宋_GB2312" w:hAnsi="Calibri" w:cs="Times New Roman"/>
                <w:sz w:val="21"/>
                <w:szCs w:val="21"/>
              </w:rPr>
            </w:pPr>
          </w:p>
        </w:tc>
        <w:tc>
          <w:tcPr>
            <w:tcW w:w="8905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left"/>
              <w:rPr>
                <w:rFonts w:ascii="仿宋_GB2312" w:hAnsi="Calibri" w:cs="Times New Roman"/>
                <w:sz w:val="21"/>
                <w:szCs w:val="21"/>
              </w:rPr>
            </w:pP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center"/>
              <w:rPr>
                <w:rFonts w:ascii="仿宋_GB2312" w:hAnsi="Calibri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4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both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供应商（加盖印章）：</w:t>
            </w:r>
          </w:p>
        </w:tc>
        <w:tc>
          <w:tcPr>
            <w:tcW w:w="5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both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联系人：</w:t>
            </w:r>
          </w:p>
        </w:tc>
        <w:tc>
          <w:tcPr>
            <w:tcW w:w="2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both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联系电话：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both"/>
              <w:rPr>
                <w:rFonts w:ascii="仿宋_GB2312" w:hAnsi="Calibri" w:cs="Times New Roman"/>
                <w:sz w:val="21"/>
                <w:szCs w:val="21"/>
              </w:rPr>
            </w:pPr>
            <w:r>
              <w:rPr>
                <w:rFonts w:hint="eastAsia" w:ascii="仿宋_GB2312" w:hAnsi="Calibri" w:cs="Times New Roman"/>
                <w:sz w:val="21"/>
                <w:szCs w:val="21"/>
              </w:rPr>
              <w:t>传真：</w:t>
            </w:r>
          </w:p>
        </w:tc>
      </w:tr>
    </w:tbl>
    <w:p/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left"/>
        <w:textAlignment w:val="auto"/>
        <w:rPr>
          <w:rFonts w:hint="default" w:ascii="黑体" w:hAnsi="黑体" w:eastAsia="黑体" w:cs="黑体"/>
          <w:sz w:val="32"/>
          <w:szCs w:val="2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4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省卫生健康宣传教育中心办公设备采购项目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评分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表</w:t>
      </w:r>
    </w:p>
    <w:p>
      <w:pPr>
        <w:wordWrap w:val="0"/>
        <w:adjustRightInd/>
        <w:snapToGrid/>
        <w:spacing w:line="240" w:lineRule="auto"/>
        <w:ind w:right="560" w:firstLine="0" w:firstLineChars="0"/>
        <w:jc w:val="right"/>
        <w:rPr>
          <w:rFonts w:hint="default" w:ascii="楷体_GB2312" w:hAnsi="Calibri" w:eastAsia="楷体_GB2312" w:cs="Times New Roman"/>
          <w:sz w:val="28"/>
          <w:szCs w:val="28"/>
          <w:lang w:val="en-US" w:eastAsia="zh-CN"/>
        </w:rPr>
      </w:pPr>
      <w:r>
        <w:rPr>
          <w:rFonts w:hint="eastAsia" w:ascii="楷体_GB2312" w:hAnsi="Calibri" w:eastAsia="楷体_GB2312" w:cs="Times New Roman"/>
          <w:sz w:val="28"/>
          <w:szCs w:val="28"/>
          <w:lang w:val="en-US" w:eastAsia="zh-CN"/>
        </w:rPr>
        <w:tab/>
      </w:r>
      <w:r>
        <w:rPr>
          <w:rFonts w:hint="eastAsia" w:ascii="楷体_GB2312" w:hAnsi="Calibri" w:eastAsia="楷体_GB2312" w:cs="Times New Roman"/>
          <w:sz w:val="28"/>
          <w:szCs w:val="28"/>
          <w:lang w:val="en-US" w:eastAsia="zh-CN"/>
        </w:rPr>
        <w:t xml:space="preserve">签名            时间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900"/>
        <w:gridCol w:w="1758"/>
        <w:gridCol w:w="4700"/>
        <w:gridCol w:w="1483"/>
        <w:gridCol w:w="1500"/>
        <w:gridCol w:w="1509"/>
        <w:gridCol w:w="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3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评分因素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评分内容</w:t>
            </w:r>
          </w:p>
        </w:tc>
        <w:tc>
          <w:tcPr>
            <w:tcW w:w="4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评分标准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竞标单位1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竞标单位2</w:t>
            </w:r>
          </w:p>
        </w:tc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竞标单位3</w:t>
            </w: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资质部分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公司资质</w:t>
            </w:r>
          </w:p>
        </w:tc>
        <w:tc>
          <w:tcPr>
            <w:tcW w:w="4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竞标单位提交的询价响应文件合法，且符合政府采购项目要求的得1分；否则不得分。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leftChars="0" w:firstLine="0" w:firstLineChars="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3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商务部分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类似业绩</w:t>
            </w:r>
          </w:p>
        </w:tc>
        <w:tc>
          <w:tcPr>
            <w:tcW w:w="4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供应商近3年(磋商截止时间前36个月)承担过类似项目的得1分；否则不得分。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项目部分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报价方案</w:t>
            </w:r>
          </w:p>
        </w:tc>
        <w:tc>
          <w:tcPr>
            <w:tcW w:w="4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报价方案完整，满足采购文件要求，投标价格不高于预算要求，且单项设备报价清晰合理的得4分；否则酌情给分。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7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项目执行</w:t>
            </w:r>
          </w:p>
        </w:tc>
        <w:tc>
          <w:tcPr>
            <w:tcW w:w="4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有明确的项目进度计划安排表或类似说明，包括采购、安装、培训等各工作节点工作内容表述清晰，且有相应保证措施的得1分；否则不得分。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7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售后保障服务</w:t>
            </w:r>
          </w:p>
        </w:tc>
        <w:tc>
          <w:tcPr>
            <w:tcW w:w="4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针对不同设备具有完善的保障方案和售后服务方案，服务承诺内容详细具体、有实效性响应、满足项目要求的得3分；否则酌情给分。</w:t>
            </w:r>
            <w:bookmarkStart w:id="0" w:name="_GoBack"/>
            <w:bookmarkEnd w:id="0"/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37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总分值</w:t>
            </w:r>
          </w:p>
        </w:tc>
        <w:tc>
          <w:tcPr>
            <w:tcW w:w="735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97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ind w:firstLine="2168" w:firstLineChars="90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10分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</w:p>
        </w:tc>
      </w:tr>
    </w:tbl>
    <w:p>
      <w:pPr>
        <w:tabs>
          <w:tab w:val="left" w:pos="9304"/>
        </w:tabs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iODc1ZmM1YmE4MmJjMjgxMzc5YmVkMGZlY2UxYzQifQ=="/>
    <w:docVar w:name="KSO_WPS_MARK_KEY" w:val="b9c2400e-2a9c-4848-93d2-72939757c041"/>
  </w:docVars>
  <w:rsids>
    <w:rsidRoot w:val="71FA0F35"/>
    <w:rsid w:val="2B613ABB"/>
    <w:rsid w:val="3D124247"/>
    <w:rsid w:val="58690CC7"/>
    <w:rsid w:val="71FA0F35"/>
    <w:rsid w:val="7B96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缩进1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1318</Words>
  <Characters>1563</Characters>
  <Lines>0</Lines>
  <Paragraphs>0</Paragraphs>
  <TotalTime>3</TotalTime>
  <ScaleCrop>false</ScaleCrop>
  <LinksUpToDate>false</LinksUpToDate>
  <CharactersWithSpaces>1617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2024-09-13T08:29:00Z</dcterms:created>
  <dc:creator>羅三石</dc:creator>
  <cp:lastModifiedBy>羅三石</cp:lastModifiedBy>
  <dcterms:modified xsi:type="dcterms:W3CDTF">2024-09-14T07:23:23Z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881E2D32DCA54F2BA5EE1A42114C52A0</vt:lpwstr>
  </property>
</Properties>
</file>