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3" w:lineRule="atLeast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tabs>
          <w:tab w:val="left" w:pos="7110"/>
          <w:tab w:val="left" w:pos="7284"/>
        </w:tabs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val="en-US" w:eastAsia="zh-CN"/>
        </w:rPr>
        <w:t>省卫生健康宣传教育中心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</w:rPr>
        <w:t>漫画绘本编创制作</w:t>
      </w:r>
    </w:p>
    <w:p>
      <w:pPr>
        <w:tabs>
          <w:tab w:val="left" w:pos="7110"/>
          <w:tab w:val="left" w:pos="7284"/>
        </w:tabs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项目需求清单及技术要求</w:t>
      </w:r>
    </w:p>
    <w:p>
      <w:pPr>
        <w:rPr>
          <w:rFonts w:hint="eastAsia"/>
        </w:rPr>
      </w:pPr>
    </w:p>
    <w:p>
      <w:pPr>
        <w:rPr>
          <w:rFonts w:hint="default" w:asciiTheme="minorHAnsi" w:hAnsiTheme="minorHAnsi" w:eastAsiaTheme="minorEastAsia" w:cstheme="minorBidi"/>
          <w:b w:val="0"/>
          <w:bCs w:val="0"/>
          <w:i w:val="0"/>
          <w:iCs w:val="0"/>
          <w:caps w:val="0"/>
          <w:spacing w:val="0"/>
          <w:sz w:val="21"/>
          <w:szCs w:val="24"/>
          <w:shd w:val="clear"/>
        </w:rPr>
      </w:pPr>
    </w:p>
    <w:tbl>
      <w:tblPr>
        <w:tblStyle w:val="8"/>
        <w:tblW w:w="862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174"/>
        <w:gridCol w:w="56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" w:type="dxa"/>
            <w:tcBorders>
              <w:tl2br w:val="nil"/>
              <w:tr2bl w:val="nil"/>
            </w:tcBorders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74" w:type="dxa"/>
            <w:tcBorders>
              <w:tl2br w:val="nil"/>
              <w:tr2bl w:val="nil"/>
            </w:tcBorders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5600" w:type="dxa"/>
            <w:tcBorders>
              <w:tl2br w:val="nil"/>
              <w:tr2bl w:val="nil"/>
            </w:tcBorders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文案策划</w:t>
            </w:r>
          </w:p>
        </w:tc>
        <w:tc>
          <w:tcPr>
            <w:tcW w:w="56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以国家新发布的“健康素养66条”内容为基础，结合健康湖北·“323”攻坚行动健康科普宣传需要，策划构建以家庭健康为场景的科普故事情节及脚本创意。不少于66篇故事文案。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原创绘图</w:t>
            </w:r>
          </w:p>
        </w:tc>
        <w:tc>
          <w:tcPr>
            <w:tcW w:w="56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针对每一个知识点的故事情节设计4幅原创手绘漫画，全书约260幅。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视频制作</w:t>
            </w:r>
          </w:p>
        </w:tc>
        <w:tc>
          <w:tcPr>
            <w:tcW w:w="56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摘选“新健康素养66条”中与“323”攻坚行动相关的重点内容进行动漫短视频制作，约3-5条。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852" w:type="dxa"/>
            <w:tcBorders>
              <w:tl2br w:val="nil"/>
              <w:tr2bl w:val="nil"/>
            </w:tcBorders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排版设计及样本制作</w:t>
            </w:r>
          </w:p>
        </w:tc>
        <w:tc>
          <w:tcPr>
            <w:tcW w:w="56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以四格漫画的形式，完成绘本排版，含封面封底设计。成品为漫画笔记本形式，既有66条漫画科普内容，亦可作为笔记本记录，约160P。样本A5大小，锁线精装不少于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本。 </w:t>
            </w:r>
          </w:p>
        </w:tc>
      </w:tr>
    </w:tbl>
    <w:p>
      <w:pPr>
        <w:rPr>
          <w:rFonts w:hint="eastAsia" w:asciiTheme="minorHAnsi" w:hAnsiTheme="minorHAnsi" w:eastAsiaTheme="minorEastAsia" w:cstheme="minorBidi"/>
          <w:b w:val="0"/>
          <w:bCs w:val="0"/>
          <w:i w:val="0"/>
          <w:iCs w:val="0"/>
          <w:caps w:val="0"/>
          <w:color w:val="auto"/>
          <w:spacing w:val="0"/>
          <w:sz w:val="21"/>
          <w:szCs w:val="24"/>
          <w:shd w:val="clear" w:fill="auto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i w:val="0"/>
          <w:iCs w:val="0"/>
          <w:caps w:val="0"/>
          <w:color w:val="auto"/>
          <w:spacing w:val="0"/>
          <w:sz w:val="21"/>
          <w:szCs w:val="24"/>
          <w:shd w:val="clear" w:fill="auto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/>
        <w:snapToGrid/>
        <w:spacing w:line="240" w:lineRule="auto"/>
        <w:ind w:firstLine="0" w:firstLineChars="0"/>
        <w:jc w:val="left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2</w:t>
      </w:r>
    </w:p>
    <w:p>
      <w:pPr>
        <w:adjustRightInd/>
        <w:snapToGrid/>
        <w:spacing w:line="240" w:lineRule="auto"/>
        <w:ind w:right="56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省卫生健康宣传教育中心漫画绘本编创制作项目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单</w:t>
      </w:r>
    </w:p>
    <w:p>
      <w:pPr>
        <w:adjustRightInd/>
        <w:snapToGrid/>
        <w:spacing w:line="240" w:lineRule="auto"/>
        <w:ind w:right="560" w:firstLine="0" w:firstLineChars="0"/>
        <w:jc w:val="right"/>
        <w:rPr>
          <w:rFonts w:ascii="楷体_GB2312" w:hAnsi="Calibri" w:eastAsia="楷体_GB2312" w:cs="Times New Roman"/>
          <w:sz w:val="28"/>
          <w:szCs w:val="28"/>
        </w:rPr>
      </w:pPr>
      <w:r>
        <w:rPr>
          <w:rFonts w:hint="eastAsia" w:ascii="楷体_GB2312" w:hAnsi="Calibri" w:eastAsia="楷体_GB2312" w:cs="Times New Roman"/>
          <w:sz w:val="28"/>
          <w:szCs w:val="28"/>
        </w:rPr>
        <w:t>年   月   日</w:t>
      </w:r>
    </w:p>
    <w:tbl>
      <w:tblPr>
        <w:tblStyle w:val="7"/>
        <w:tblW w:w="14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82"/>
        <w:gridCol w:w="2216"/>
        <w:gridCol w:w="5663"/>
        <w:gridCol w:w="984"/>
        <w:gridCol w:w="1364"/>
        <w:gridCol w:w="1094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43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采购单位（加盖公章）：湖北省卫生健康宣传教育中心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联系人：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邓睿</w:t>
            </w:r>
          </w:p>
        </w:tc>
        <w:tc>
          <w:tcPr>
            <w:tcW w:w="6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联系电话：027-87238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056</w:t>
            </w:r>
          </w:p>
        </w:tc>
        <w:tc>
          <w:tcPr>
            <w:tcW w:w="3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40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传真：027-87238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采购</w:t>
            </w: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需求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项目名称</w:t>
            </w:r>
          </w:p>
        </w:tc>
        <w:tc>
          <w:tcPr>
            <w:tcW w:w="7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配置或技术参数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预算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完成时间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供货地点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8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省卫生健康宣传教育中心漫画绘本编创制作项目</w:t>
            </w:r>
          </w:p>
        </w:tc>
        <w:tc>
          <w:tcPr>
            <w:tcW w:w="7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1.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文案策划：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以国家新发布的“健康素养66条”内容为基础，结合健康湖北·“323”攻坚行动健康科普宣传需要，策划构建以家庭健康为场景的科普故事情节及脚本创意。不少于66篇故事文案。</w:t>
            </w:r>
          </w:p>
          <w:p>
            <w:pPr>
              <w:spacing w:line="2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2.原创绘图：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针对每一个知识点的故事情节设计4幅原创手绘漫画，全书约260幅。</w:t>
            </w:r>
          </w:p>
          <w:p>
            <w:pPr>
              <w:spacing w:line="260" w:lineRule="exact"/>
              <w:ind w:left="0" w:leftChars="0" w:firstLine="0" w:firstLineChars="0"/>
              <w:jc w:val="left"/>
              <w:textAlignment w:val="top"/>
              <w:rPr>
                <w:rFonts w:hint="eastAsia"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.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视频制作：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摘选“新健康素养66条”中与“323”攻坚行动相关的重点内容进行动漫短视频制作，约3-5条。</w:t>
            </w:r>
          </w:p>
          <w:p>
            <w:pPr>
              <w:spacing w:line="260" w:lineRule="exact"/>
              <w:ind w:firstLine="0" w:firstLineChars="0"/>
              <w:jc w:val="left"/>
              <w:textAlignment w:val="top"/>
              <w:rPr>
                <w:rFonts w:hint="eastAsia" w:ascii="仿宋_GB2312" w:hAnsi="Calibri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.排版设计及样本制作</w:t>
            </w:r>
            <w:r>
              <w:rPr>
                <w:rFonts w:hint="eastAsia" w:ascii="仿宋_GB2312" w:hAnsi="Calibri" w:cs="Times New Roman"/>
                <w:sz w:val="21"/>
                <w:szCs w:val="21"/>
                <w:lang w:eastAsia="zh-CN"/>
              </w:rPr>
              <w:t>：以四格漫画的形式，完成绘本排版，含封面封底设计。成品为漫画笔记本形式，既有66条漫画科普内容，亦可作为笔记本记录，约160P。样本A5大小，锁线精装不少于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_GB2312" w:hAnsi="Calibri" w:cs="Times New Roman"/>
                <w:sz w:val="21"/>
                <w:szCs w:val="21"/>
                <w:lang w:eastAsia="zh-CN"/>
              </w:rPr>
              <w:t xml:space="preserve">本。 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highlight w:val="none"/>
                <w:lang w:val="en-US" w:eastAsia="zh-CN"/>
              </w:rPr>
              <w:t>10万元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left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2024年11月底前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武汉市武昌区东亭路5号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提交项目明细清单</w:t>
            </w:r>
            <w:r>
              <w:rPr>
                <w:rFonts w:hint="eastAsia" w:ascii="仿宋_GB2312" w:hAnsi="Calibri"/>
                <w:sz w:val="21"/>
                <w:szCs w:val="21"/>
              </w:rPr>
              <w:t>和策划方案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供应商</w:t>
            </w: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回复</w:t>
            </w:r>
          </w:p>
        </w:tc>
        <w:tc>
          <w:tcPr>
            <w:tcW w:w="906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43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总报价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906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43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</w:p>
          <w:p>
            <w:pPr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4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供应商（加盖印章）：</w:t>
            </w:r>
          </w:p>
        </w:tc>
        <w:tc>
          <w:tcPr>
            <w:tcW w:w="5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联系人：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联系电话：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传真：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adjustRightInd/>
        <w:snapToGrid/>
        <w:spacing w:line="240" w:lineRule="auto"/>
        <w:ind w:firstLine="0" w:firstLineChars="0"/>
        <w:jc w:val="left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3</w:t>
      </w:r>
    </w:p>
    <w:p>
      <w:pPr>
        <w:adjustRightInd/>
        <w:snapToGrid/>
        <w:spacing w:line="240" w:lineRule="auto"/>
        <w:ind w:right="56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省卫生健康宣传教育中心漫画绘本编创制作项目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评分表</w:t>
      </w:r>
    </w:p>
    <w:p>
      <w:pPr>
        <w:wordWrap w:val="0"/>
        <w:adjustRightInd/>
        <w:snapToGrid/>
        <w:spacing w:line="240" w:lineRule="auto"/>
        <w:ind w:right="560" w:firstLine="0" w:firstLineChars="0"/>
        <w:jc w:val="right"/>
        <w:rPr>
          <w:rFonts w:hint="eastAsia"/>
          <w:lang w:val="en-US" w:eastAsia="zh-CN"/>
        </w:rPr>
      </w:pPr>
      <w:r>
        <w:rPr>
          <w:rFonts w:hint="eastAsia" w:ascii="楷体_GB2312" w:hAnsi="Calibri" w:eastAsia="楷体_GB2312" w:cs="Times New Roman"/>
          <w:sz w:val="28"/>
          <w:szCs w:val="28"/>
          <w:lang w:val="en-US" w:eastAsia="zh-CN"/>
        </w:rPr>
        <w:t xml:space="preserve">                                         签名          时间     </w:t>
      </w:r>
    </w:p>
    <w:tbl>
      <w:tblPr>
        <w:tblStyle w:val="7"/>
        <w:tblW w:w="141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26"/>
        <w:gridCol w:w="1247"/>
        <w:gridCol w:w="5478"/>
        <w:gridCol w:w="1432"/>
        <w:gridCol w:w="1349"/>
        <w:gridCol w:w="1584"/>
        <w:gridCol w:w="8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</w:t>
            </w:r>
          </w:p>
        </w:tc>
        <w:tc>
          <w:tcPr>
            <w:tcW w:w="82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24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547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竞标单位1</w:t>
            </w:r>
          </w:p>
        </w:tc>
        <w:tc>
          <w:tcPr>
            <w:tcW w:w="134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竞标单位2</w:t>
            </w:r>
          </w:p>
        </w:tc>
        <w:tc>
          <w:tcPr>
            <w:tcW w:w="15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竞标单位3</w:t>
            </w:r>
          </w:p>
        </w:tc>
        <w:tc>
          <w:tcPr>
            <w:tcW w:w="89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资质部分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公司资质</w:t>
            </w:r>
          </w:p>
        </w:tc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竞标单位提交的询价响应文件合法、完整，有项目执行能力的得1分；否则不得分。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报价部分</w:t>
            </w:r>
          </w:p>
        </w:tc>
        <w:tc>
          <w:tcPr>
            <w:tcW w:w="8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投标价格</w:t>
            </w:r>
          </w:p>
        </w:tc>
        <w:tc>
          <w:tcPr>
            <w:tcW w:w="54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满足采购文件要求且投标价格不高于预算要求的得1分；否则不得分。</w:t>
            </w:r>
          </w:p>
        </w:tc>
        <w:tc>
          <w:tcPr>
            <w:tcW w:w="14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方案部分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设计方案</w:t>
            </w:r>
          </w:p>
        </w:tc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对项目背景及需求完全理解，设计方案完整，文案策划科学、漫画风格得体、视频制作专业、排版制作符合要求的得5分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；否则酌情给分。</w:t>
            </w:r>
          </w:p>
        </w:tc>
        <w:tc>
          <w:tcPr>
            <w:tcW w:w="14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</w:p>
        </w:tc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有明确的工作进度计划安排表或类似说明，各工作节点工作内容表述清晰的得3分；否则酌情给分。</w:t>
            </w:r>
          </w:p>
        </w:tc>
        <w:tc>
          <w:tcPr>
            <w:tcW w:w="143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总分值</w:t>
            </w:r>
          </w:p>
        </w:tc>
        <w:tc>
          <w:tcPr>
            <w:tcW w:w="75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ODc1ZmM1YmE4MmJjMjgxMzc5YmVkMGZlY2UxYzQifQ=="/>
    <w:docVar w:name="KSO_WPS_MARK_KEY" w:val="a114c117-a57a-4f62-9203-3fc82de1a9e4"/>
  </w:docVars>
  <w:rsids>
    <w:rsidRoot w:val="661943D3"/>
    <w:rsid w:val="37894DB0"/>
    <w:rsid w:val="3D02125E"/>
    <w:rsid w:val="42E17A83"/>
    <w:rsid w:val="4406098E"/>
    <w:rsid w:val="661943D3"/>
    <w:rsid w:val="6DC3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79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semiHidden/>
    <w:qFormat/>
    <w:uiPriority w:val="0"/>
    <w:pPr>
      <w:spacing w:before="100" w:beforeAutospacing="1"/>
      <w:ind w:firstLine="4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998</Words>
  <Characters>1066</Characters>
  <Lines>0</Lines>
  <Paragraphs>0</Paragraphs>
  <TotalTime>3</TotalTime>
  <ScaleCrop>false</ScaleCrop>
  <LinksUpToDate>false</LinksUpToDate>
  <CharactersWithSpaces>1130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2024-09-13T08:17:00Z</dcterms:created>
  <dc:creator>羅三石</dc:creator>
  <cp:lastModifiedBy>羅三石</cp:lastModifiedBy>
  <dcterms:modified xsi:type="dcterms:W3CDTF">2024-09-14T07:21:02Z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7425E203478245F593292AB330F7ED89</vt:lpwstr>
  </property>
</Properties>
</file>