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FA8547" w14:textId="77777777" w:rsidR="0083669F" w:rsidRPr="0083669F" w:rsidRDefault="0083669F" w:rsidP="0083669F">
      <w:pPr>
        <w:spacing w:line="500" w:lineRule="exact"/>
        <w:jc w:val="center"/>
        <w:rPr>
          <w:sz w:val="36"/>
          <w:szCs w:val="36"/>
        </w:rPr>
      </w:pPr>
      <w:r w:rsidRPr="0083669F">
        <w:rPr>
          <w:rFonts w:hint="eastAsia"/>
          <w:sz w:val="36"/>
          <w:szCs w:val="36"/>
        </w:rPr>
        <w:t>湖北省省级卫生专业技术人员个人评价</w:t>
      </w:r>
    </w:p>
    <w:p w14:paraId="48882A67" w14:textId="2CD7C8F0" w:rsidR="0083669F" w:rsidRDefault="0083669F" w:rsidP="0083669F">
      <w:pPr>
        <w:spacing w:line="500" w:lineRule="exact"/>
        <w:jc w:val="center"/>
        <w:rPr>
          <w:sz w:val="36"/>
          <w:szCs w:val="36"/>
        </w:rPr>
      </w:pPr>
      <w:r w:rsidRPr="0083669F">
        <w:rPr>
          <w:rFonts w:hint="eastAsia"/>
          <w:sz w:val="36"/>
          <w:szCs w:val="36"/>
        </w:rPr>
        <w:t>（省级住院医疗服务绩效平台功能新增）</w:t>
      </w:r>
    </w:p>
    <w:p w14:paraId="2ACF7C93" w14:textId="77777777" w:rsidR="0083669F" w:rsidRDefault="0083669F" w:rsidP="0083669F">
      <w:pPr>
        <w:spacing w:line="500" w:lineRule="exact"/>
        <w:jc w:val="center"/>
        <w:rPr>
          <w:sz w:val="36"/>
          <w:szCs w:val="36"/>
        </w:rPr>
      </w:pPr>
      <w:r>
        <w:rPr>
          <w:rFonts w:hint="eastAsia"/>
          <w:sz w:val="36"/>
          <w:szCs w:val="36"/>
        </w:rPr>
        <w:t>项目需求</w:t>
      </w:r>
    </w:p>
    <w:p w14:paraId="74EACDFE" w14:textId="77777777" w:rsidR="0083669F" w:rsidRDefault="0083669F" w:rsidP="0083669F">
      <w:pPr>
        <w:spacing w:line="500" w:lineRule="exact"/>
        <w:jc w:val="center"/>
        <w:rPr>
          <w:sz w:val="36"/>
          <w:szCs w:val="36"/>
        </w:rPr>
      </w:pPr>
    </w:p>
    <w:p w14:paraId="6EED8B1F" w14:textId="77777777" w:rsidR="0083669F" w:rsidRDefault="0083669F" w:rsidP="0083669F">
      <w:pPr>
        <w:spacing w:line="440" w:lineRule="exact"/>
        <w:ind w:left="240" w:hangingChars="100" w:hanging="240"/>
      </w:pPr>
      <w:r>
        <w:t>1.</w:t>
      </w:r>
      <w:r>
        <w:t>供应商资格要求</w:t>
      </w:r>
    </w:p>
    <w:p w14:paraId="29FF1C39" w14:textId="77777777" w:rsidR="0083669F" w:rsidRDefault="0083669F" w:rsidP="0083669F">
      <w:pPr>
        <w:spacing w:line="440" w:lineRule="exact"/>
        <w:ind w:left="240" w:hangingChars="100" w:hanging="240"/>
        <w:jc w:val="left"/>
      </w:pPr>
      <w:r>
        <w:t>1.1</w:t>
      </w:r>
      <w:r>
        <w:rPr>
          <w:rFonts w:ascii="宋体" w:hAnsi="宋体" w:hint="eastAsia"/>
        </w:rPr>
        <w:t>应具备《政府采购法》第二十二条第一款规定的条件。</w:t>
      </w:r>
    </w:p>
    <w:p w14:paraId="3AEA8934" w14:textId="77777777" w:rsidR="0083669F" w:rsidRDefault="0083669F" w:rsidP="0083669F">
      <w:pPr>
        <w:spacing w:line="440" w:lineRule="exact"/>
        <w:ind w:left="240" w:hangingChars="100" w:hanging="240"/>
        <w:jc w:val="left"/>
      </w:pPr>
      <w:r>
        <w:t>1.2</w:t>
      </w:r>
      <w:r>
        <w:t>未被列入</w:t>
      </w:r>
      <w:r>
        <w:t>“</w:t>
      </w:r>
      <w:r>
        <w:t>信用中国</w:t>
      </w:r>
      <w:r>
        <w:t>”</w:t>
      </w:r>
      <w:r>
        <w:t>或</w:t>
      </w:r>
      <w:r>
        <w:t>“</w:t>
      </w:r>
      <w:r>
        <w:t>中国政府采购网</w:t>
      </w:r>
      <w:r>
        <w:t>”</w:t>
      </w:r>
      <w:r>
        <w:t>中的失信被执行人、重大税收违法案件当事人名单、政府采购严重违法失信行为记录名单。</w:t>
      </w:r>
    </w:p>
    <w:p w14:paraId="529E6934" w14:textId="77777777" w:rsidR="0083669F" w:rsidRDefault="0083669F" w:rsidP="0083669F">
      <w:pPr>
        <w:spacing w:line="440" w:lineRule="exact"/>
        <w:ind w:left="240" w:hangingChars="100" w:hanging="240"/>
        <w:jc w:val="left"/>
      </w:pPr>
      <w:r>
        <w:t>1.</w:t>
      </w:r>
      <w:r>
        <w:rPr>
          <w:rFonts w:hint="eastAsia"/>
        </w:rPr>
        <w:t>3</w:t>
      </w:r>
      <w:r>
        <w:rPr>
          <w:rFonts w:hint="eastAsia"/>
        </w:rPr>
        <w:t>本项目</w:t>
      </w:r>
      <w:r>
        <w:t>不接受联合体。</w:t>
      </w:r>
    </w:p>
    <w:p w14:paraId="2236DD83" w14:textId="77777777" w:rsidR="0083669F" w:rsidRDefault="0083669F" w:rsidP="0083669F">
      <w:pPr>
        <w:tabs>
          <w:tab w:val="left" w:pos="896"/>
        </w:tabs>
        <w:spacing w:line="440" w:lineRule="exact"/>
      </w:pPr>
      <w:r>
        <w:t>2.</w:t>
      </w:r>
      <w:r>
        <w:t>服务内容</w:t>
      </w:r>
    </w:p>
    <w:tbl>
      <w:tblPr>
        <w:tblpPr w:leftFromText="180" w:rightFromText="180" w:vertAnchor="text" w:horzAnchor="margin" w:tblpX="108" w:tblpY="37"/>
        <w:tblW w:w="9204"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Look w:val="0000" w:firstRow="0" w:lastRow="0" w:firstColumn="0" w:lastColumn="0" w:noHBand="0" w:noVBand="0"/>
      </w:tblPr>
      <w:tblGrid>
        <w:gridCol w:w="1124"/>
        <w:gridCol w:w="5670"/>
        <w:gridCol w:w="1134"/>
        <w:gridCol w:w="1276"/>
      </w:tblGrid>
      <w:tr w:rsidR="0083669F" w14:paraId="07C90A6E" w14:textId="77777777" w:rsidTr="00615A1D">
        <w:trPr>
          <w:trHeight w:val="20"/>
        </w:trPr>
        <w:tc>
          <w:tcPr>
            <w:tcW w:w="1124" w:type="dxa"/>
            <w:tcBorders>
              <w:top w:val="single" w:sz="8" w:space="0" w:color="auto"/>
              <w:bottom w:val="single" w:sz="2" w:space="0" w:color="auto"/>
            </w:tcBorders>
            <w:shd w:val="clear" w:color="auto" w:fill="F2F2F2"/>
            <w:vAlign w:val="center"/>
          </w:tcPr>
          <w:p w14:paraId="2DDCBA77" w14:textId="77777777" w:rsidR="0083669F" w:rsidRDefault="0083669F" w:rsidP="00615A1D">
            <w:pPr>
              <w:spacing w:line="360" w:lineRule="auto"/>
              <w:ind w:leftChars="-25" w:left="-60" w:rightChars="-25" w:right="-60"/>
              <w:jc w:val="center"/>
              <w:rPr>
                <w:rFonts w:ascii="宋体" w:hAnsi="宋体"/>
                <w:b/>
                <w:color w:val="000000"/>
              </w:rPr>
            </w:pPr>
            <w:r>
              <w:rPr>
                <w:rFonts w:ascii="宋体" w:hAnsi="宋体" w:hint="eastAsia"/>
                <w:b/>
                <w:color w:val="000000"/>
              </w:rPr>
              <w:t>序号</w:t>
            </w:r>
          </w:p>
        </w:tc>
        <w:tc>
          <w:tcPr>
            <w:tcW w:w="5670" w:type="dxa"/>
            <w:tcBorders>
              <w:top w:val="single" w:sz="8" w:space="0" w:color="auto"/>
              <w:bottom w:val="single" w:sz="2" w:space="0" w:color="auto"/>
            </w:tcBorders>
            <w:shd w:val="clear" w:color="auto" w:fill="F2F2F2"/>
            <w:vAlign w:val="center"/>
          </w:tcPr>
          <w:p w14:paraId="07EA32D6" w14:textId="77777777" w:rsidR="0083669F" w:rsidRDefault="0083669F" w:rsidP="00615A1D">
            <w:pPr>
              <w:spacing w:line="360" w:lineRule="auto"/>
              <w:ind w:leftChars="-25" w:left="-60" w:rightChars="-25" w:right="-60"/>
              <w:jc w:val="center"/>
              <w:rPr>
                <w:rFonts w:ascii="宋体" w:hAnsi="宋体"/>
                <w:b/>
                <w:color w:val="000000"/>
              </w:rPr>
            </w:pPr>
            <w:r>
              <w:rPr>
                <w:rFonts w:ascii="宋体" w:hAnsi="宋体" w:hint="eastAsia"/>
                <w:b/>
                <w:color w:val="000000"/>
              </w:rPr>
              <w:t>名称</w:t>
            </w:r>
          </w:p>
        </w:tc>
        <w:tc>
          <w:tcPr>
            <w:tcW w:w="1134" w:type="dxa"/>
            <w:tcBorders>
              <w:top w:val="single" w:sz="8" w:space="0" w:color="auto"/>
              <w:bottom w:val="single" w:sz="2" w:space="0" w:color="auto"/>
            </w:tcBorders>
            <w:shd w:val="clear" w:color="auto" w:fill="F2F2F2"/>
            <w:vAlign w:val="center"/>
          </w:tcPr>
          <w:p w14:paraId="3EACF9C9" w14:textId="77777777" w:rsidR="0083669F" w:rsidRDefault="0083669F" w:rsidP="00615A1D">
            <w:pPr>
              <w:spacing w:line="360" w:lineRule="auto"/>
              <w:ind w:leftChars="-25" w:left="-60" w:rightChars="-25" w:right="-60"/>
              <w:jc w:val="center"/>
              <w:rPr>
                <w:rFonts w:ascii="宋体" w:hAnsi="宋体"/>
                <w:b/>
                <w:color w:val="000000"/>
              </w:rPr>
            </w:pPr>
            <w:r>
              <w:rPr>
                <w:rFonts w:ascii="宋体" w:hAnsi="宋体" w:hint="eastAsia"/>
                <w:b/>
                <w:color w:val="000000"/>
              </w:rPr>
              <w:t>数量</w:t>
            </w:r>
          </w:p>
        </w:tc>
        <w:tc>
          <w:tcPr>
            <w:tcW w:w="1276" w:type="dxa"/>
            <w:tcBorders>
              <w:top w:val="single" w:sz="8" w:space="0" w:color="auto"/>
              <w:bottom w:val="single" w:sz="2" w:space="0" w:color="auto"/>
            </w:tcBorders>
            <w:shd w:val="clear" w:color="auto" w:fill="F2F2F2"/>
            <w:vAlign w:val="center"/>
          </w:tcPr>
          <w:p w14:paraId="0CF756C9" w14:textId="77777777" w:rsidR="0083669F" w:rsidRDefault="0083669F" w:rsidP="00615A1D">
            <w:pPr>
              <w:spacing w:line="360" w:lineRule="auto"/>
              <w:ind w:leftChars="-25" w:left="-60" w:rightChars="-25" w:right="-60"/>
              <w:jc w:val="center"/>
              <w:rPr>
                <w:rFonts w:ascii="宋体" w:hAnsi="宋体"/>
                <w:b/>
                <w:color w:val="000000"/>
              </w:rPr>
            </w:pPr>
            <w:r>
              <w:rPr>
                <w:rFonts w:ascii="宋体" w:hAnsi="宋体" w:hint="eastAsia"/>
                <w:b/>
                <w:color w:val="000000"/>
              </w:rPr>
              <w:t>单位</w:t>
            </w:r>
          </w:p>
        </w:tc>
      </w:tr>
      <w:tr w:rsidR="0083669F" w14:paraId="47945328" w14:textId="77777777" w:rsidTr="00615A1D">
        <w:trPr>
          <w:trHeight w:val="458"/>
        </w:trPr>
        <w:tc>
          <w:tcPr>
            <w:tcW w:w="1124" w:type="dxa"/>
            <w:tcBorders>
              <w:top w:val="single" w:sz="2" w:space="0" w:color="auto"/>
            </w:tcBorders>
            <w:shd w:val="clear" w:color="auto" w:fill="auto"/>
            <w:vAlign w:val="center"/>
          </w:tcPr>
          <w:p w14:paraId="46A1D449" w14:textId="77777777" w:rsidR="0083669F" w:rsidRDefault="0083669F" w:rsidP="00615A1D">
            <w:pPr>
              <w:widowControl/>
              <w:spacing w:line="360" w:lineRule="auto"/>
              <w:jc w:val="center"/>
              <w:rPr>
                <w:rFonts w:ascii="宋体" w:hAnsi="宋体"/>
                <w:b/>
                <w:bCs/>
              </w:rPr>
            </w:pPr>
            <w:r>
              <w:rPr>
                <w:rFonts w:ascii="宋体" w:hAnsi="宋体" w:cs="仿宋_GB2312" w:hint="eastAsia"/>
                <w:b/>
                <w:bCs/>
                <w:color w:val="000000"/>
                <w:kern w:val="0"/>
              </w:rPr>
              <w:t>1</w:t>
            </w:r>
          </w:p>
        </w:tc>
        <w:tc>
          <w:tcPr>
            <w:tcW w:w="5670" w:type="dxa"/>
            <w:tcBorders>
              <w:top w:val="single" w:sz="2" w:space="0" w:color="auto"/>
            </w:tcBorders>
            <w:shd w:val="clear" w:color="auto" w:fill="auto"/>
            <w:vAlign w:val="center"/>
          </w:tcPr>
          <w:p w14:paraId="4959C272" w14:textId="04B7AF2D" w:rsidR="0083669F" w:rsidRDefault="0083669F" w:rsidP="00615A1D">
            <w:pPr>
              <w:spacing w:before="20" w:after="20" w:line="360" w:lineRule="auto"/>
              <w:rPr>
                <w:rFonts w:ascii="宋体" w:hAnsi="宋体"/>
              </w:rPr>
            </w:pPr>
            <w:r w:rsidRPr="0083669F">
              <w:rPr>
                <w:rFonts w:ascii="宋体" w:hAnsi="宋体" w:cs="仿宋_GB2312" w:hint="eastAsia"/>
                <w:color w:val="000000"/>
                <w:kern w:val="0"/>
              </w:rPr>
              <w:t>湖北省省级卫生专业技术人员个人评价</w:t>
            </w:r>
            <w:r>
              <w:rPr>
                <w:rFonts w:ascii="宋体" w:hAnsi="宋体" w:cs="仿宋_GB2312" w:hint="eastAsia"/>
                <w:color w:val="000000"/>
                <w:kern w:val="0"/>
              </w:rPr>
              <w:t>应用</w:t>
            </w:r>
          </w:p>
        </w:tc>
        <w:tc>
          <w:tcPr>
            <w:tcW w:w="1134" w:type="dxa"/>
            <w:tcBorders>
              <w:top w:val="single" w:sz="2" w:space="0" w:color="auto"/>
            </w:tcBorders>
            <w:shd w:val="clear" w:color="auto" w:fill="auto"/>
            <w:vAlign w:val="center"/>
          </w:tcPr>
          <w:p w14:paraId="138565A9" w14:textId="77777777" w:rsidR="0083669F" w:rsidRDefault="0083669F" w:rsidP="00615A1D">
            <w:pPr>
              <w:spacing w:before="20" w:after="20" w:line="360" w:lineRule="auto"/>
              <w:jc w:val="center"/>
              <w:rPr>
                <w:rFonts w:ascii="宋体" w:hAnsi="宋体"/>
              </w:rPr>
            </w:pPr>
            <w:r>
              <w:rPr>
                <w:rFonts w:ascii="宋体" w:hAnsi="宋体" w:cs="仿宋_GB2312" w:hint="eastAsia"/>
                <w:color w:val="000000"/>
                <w:kern w:val="0"/>
              </w:rPr>
              <w:t>1</w:t>
            </w:r>
          </w:p>
        </w:tc>
        <w:tc>
          <w:tcPr>
            <w:tcW w:w="1276" w:type="dxa"/>
            <w:tcBorders>
              <w:top w:val="single" w:sz="2" w:space="0" w:color="auto"/>
            </w:tcBorders>
            <w:shd w:val="clear" w:color="auto" w:fill="auto"/>
            <w:vAlign w:val="center"/>
          </w:tcPr>
          <w:p w14:paraId="7F99BA7D" w14:textId="77777777" w:rsidR="0083669F" w:rsidRDefault="0083669F" w:rsidP="00615A1D">
            <w:pPr>
              <w:spacing w:before="20" w:after="20" w:line="360" w:lineRule="auto"/>
              <w:jc w:val="center"/>
              <w:rPr>
                <w:rFonts w:ascii="宋体" w:hAnsi="宋体"/>
              </w:rPr>
            </w:pPr>
            <w:r>
              <w:rPr>
                <w:rFonts w:ascii="宋体" w:hAnsi="宋体" w:cs="仿宋_GB2312" w:hint="eastAsia"/>
                <w:color w:val="000000"/>
                <w:kern w:val="0"/>
              </w:rPr>
              <w:t>套</w:t>
            </w:r>
          </w:p>
        </w:tc>
      </w:tr>
    </w:tbl>
    <w:p w14:paraId="3AAE1972" w14:textId="77777777" w:rsidR="0083669F" w:rsidRDefault="0083669F" w:rsidP="0083669F">
      <w:pPr>
        <w:spacing w:line="20" w:lineRule="exact"/>
        <w:ind w:firstLineChars="200" w:firstLine="200"/>
        <w:rPr>
          <w:rFonts w:ascii="宋体" w:hAnsi="宋体"/>
          <w:sz w:val="10"/>
          <w:szCs w:val="10"/>
          <w:lang w:val="zh-CN"/>
        </w:rPr>
      </w:pPr>
    </w:p>
    <w:p w14:paraId="4412F544" w14:textId="77777777" w:rsidR="0083669F" w:rsidRDefault="0083669F" w:rsidP="0083669F">
      <w:pPr>
        <w:tabs>
          <w:tab w:val="left" w:pos="896"/>
        </w:tabs>
        <w:spacing w:line="440" w:lineRule="exact"/>
      </w:pPr>
      <w:r>
        <w:t>3.</w:t>
      </w:r>
      <w:r>
        <w:t>技术</w:t>
      </w:r>
      <w:r>
        <w:rPr>
          <w:rFonts w:hint="eastAsia"/>
        </w:rPr>
        <w:t>、</w:t>
      </w:r>
      <w:r>
        <w:t>服务要求</w:t>
      </w:r>
    </w:p>
    <w:p w14:paraId="26581D27" w14:textId="4E7CC1BD" w:rsidR="0083669F" w:rsidRDefault="0083669F" w:rsidP="0083669F">
      <w:pPr>
        <w:spacing w:line="360" w:lineRule="auto"/>
        <w:ind w:firstLineChars="200" w:firstLine="480"/>
        <w:rPr>
          <w:rFonts w:ascii="宋体" w:hAnsi="宋体"/>
          <w:bCs/>
        </w:rPr>
      </w:pPr>
      <w:r>
        <w:t>3.1</w:t>
      </w:r>
      <w:bookmarkStart w:id="0" w:name="_Toc11103586"/>
      <w:r>
        <w:t>项目背景</w:t>
      </w:r>
      <w:bookmarkEnd w:id="0"/>
      <w:r>
        <w:rPr>
          <w:rFonts w:hint="eastAsia"/>
        </w:rPr>
        <w:t>：</w:t>
      </w:r>
      <w:bookmarkStart w:id="1" w:name="_Toc339378680"/>
      <w:bookmarkStart w:id="2" w:name="_Toc338065594"/>
      <w:r>
        <w:rPr>
          <w:rFonts w:ascii="宋体" w:hAnsi="宋体" w:hint="eastAsia"/>
          <w:bCs/>
        </w:rPr>
        <w:t>“疾病诊断相关组”（DRGs）</w:t>
      </w:r>
      <w:r w:rsidR="008C58FE" w:rsidRPr="008C58FE">
        <w:rPr>
          <w:rFonts w:ascii="宋体" w:hAnsi="宋体" w:hint="eastAsia"/>
          <w:bCs/>
        </w:rPr>
        <w:t>是一种全球广泛应用的医疗管理工具，它根据患者的年龄、疾病诊断、合并症、并发症、治疗方式、病症严重程度以及治疗结果等多个因素，将患者分类到不同的诊断组中进行管理。这种系统以病人为中心，综合考虑了疾病的严重性和复杂性，同时兼顾了医疗需求和医疗资源的使用强度。</w:t>
      </w:r>
      <w:r>
        <w:rPr>
          <w:rFonts w:ascii="宋体" w:hAnsi="宋体" w:hint="eastAsia"/>
          <w:bCs/>
        </w:rPr>
        <w:t>DRGs作为一个重要的医疗管理工具，半个世纪来在世界很多国家被成功地应用于医院评价及医疗付费管理中，取得了良好的效果。世界上有超过40个国家引进DRGs于医疗服务管理中。</w:t>
      </w:r>
    </w:p>
    <w:p w14:paraId="6F570FF5" w14:textId="77777777" w:rsidR="004E2444" w:rsidRDefault="00BC4288" w:rsidP="00BC4288">
      <w:pPr>
        <w:spacing w:line="360" w:lineRule="auto"/>
        <w:ind w:firstLineChars="200" w:firstLine="480"/>
        <w:rPr>
          <w:rFonts w:ascii="宋体" w:hAnsi="宋体"/>
          <w:bCs/>
        </w:rPr>
      </w:pPr>
      <w:r w:rsidRPr="00BC4288">
        <w:rPr>
          <w:rFonts w:ascii="宋体" w:hAnsi="宋体" w:hint="eastAsia"/>
          <w:bCs/>
        </w:rPr>
        <w:t>2017年，湖北省卫生健康委基于国家DRGs质控中心发布的CN-DRG分组器，结合省内医院管理评价的实际需求，遵循疾病编码、病案首页、分组器、数据分析平台“四统一”的原则，开发了湖北省省级住院医疗服务绩效评价平台（简称省平台）。该平台实现了基于DRGs的八大绩效评价体系，具体包括：DRGs区域评价应用</w:t>
      </w:r>
      <w:r>
        <w:rPr>
          <w:rFonts w:ascii="宋体" w:hAnsi="宋体" w:hint="eastAsia"/>
          <w:bCs/>
        </w:rPr>
        <w:t>、</w:t>
      </w:r>
      <w:r w:rsidRPr="00BC4288">
        <w:rPr>
          <w:rFonts w:ascii="宋体" w:hAnsi="宋体" w:hint="eastAsia"/>
          <w:bCs/>
        </w:rPr>
        <w:t>DRGs应用性报告</w:t>
      </w:r>
      <w:r>
        <w:rPr>
          <w:rFonts w:ascii="宋体" w:hAnsi="宋体" w:hint="eastAsia"/>
          <w:bCs/>
        </w:rPr>
        <w:t>、</w:t>
      </w:r>
      <w:r w:rsidRPr="00BC4288">
        <w:rPr>
          <w:rFonts w:ascii="宋体" w:hAnsi="宋体" w:hint="eastAsia"/>
          <w:bCs/>
        </w:rPr>
        <w:t>不合理费用监测</w:t>
      </w:r>
      <w:r>
        <w:rPr>
          <w:rFonts w:ascii="宋体" w:hAnsi="宋体" w:hint="eastAsia"/>
          <w:bCs/>
        </w:rPr>
        <w:t>、</w:t>
      </w:r>
      <w:r w:rsidRPr="00BC4288">
        <w:rPr>
          <w:rFonts w:ascii="宋体" w:hAnsi="宋体" w:hint="eastAsia"/>
          <w:bCs/>
        </w:rPr>
        <w:t>机构等级评审</w:t>
      </w:r>
      <w:r>
        <w:rPr>
          <w:rFonts w:ascii="宋体" w:hAnsi="宋体" w:hint="eastAsia"/>
          <w:bCs/>
        </w:rPr>
        <w:t>、</w:t>
      </w:r>
      <w:r w:rsidRPr="00BC4288">
        <w:rPr>
          <w:rFonts w:ascii="宋体" w:hAnsi="宋体" w:hint="eastAsia"/>
          <w:bCs/>
        </w:rPr>
        <w:t>重点专学科评价</w:t>
      </w:r>
      <w:r>
        <w:rPr>
          <w:rFonts w:ascii="宋体" w:hAnsi="宋体" w:hint="eastAsia"/>
          <w:bCs/>
        </w:rPr>
        <w:t>、</w:t>
      </w:r>
      <w:r w:rsidRPr="00BC4288">
        <w:rPr>
          <w:rFonts w:ascii="宋体" w:hAnsi="宋体" w:hint="eastAsia"/>
          <w:bCs/>
        </w:rPr>
        <w:t>医疗服务能力监测</w:t>
      </w:r>
      <w:r>
        <w:rPr>
          <w:rFonts w:ascii="宋体" w:hAnsi="宋体" w:hint="eastAsia"/>
          <w:bCs/>
        </w:rPr>
        <w:t>、</w:t>
      </w:r>
      <w:r w:rsidRPr="00BC4288">
        <w:rPr>
          <w:rFonts w:ascii="宋体" w:hAnsi="宋体" w:hint="eastAsia"/>
          <w:bCs/>
        </w:rPr>
        <w:t>医疗服务质量监测</w:t>
      </w:r>
      <w:r>
        <w:rPr>
          <w:rFonts w:ascii="宋体" w:hAnsi="宋体" w:hint="eastAsia"/>
          <w:bCs/>
        </w:rPr>
        <w:t>、</w:t>
      </w:r>
      <w:r w:rsidRPr="00BC4288">
        <w:rPr>
          <w:rFonts w:ascii="宋体" w:hAnsi="宋体" w:hint="eastAsia"/>
          <w:bCs/>
        </w:rPr>
        <w:t>医疗服务效率监测</w:t>
      </w:r>
      <w:r>
        <w:rPr>
          <w:rFonts w:ascii="宋体" w:hAnsi="宋体" w:hint="eastAsia"/>
          <w:bCs/>
        </w:rPr>
        <w:t>。</w:t>
      </w:r>
      <w:r w:rsidRPr="00BC4288">
        <w:rPr>
          <w:rFonts w:ascii="宋体" w:hAnsi="宋体" w:hint="eastAsia"/>
          <w:bCs/>
        </w:rPr>
        <w:t>目前，该平台已覆盖湖北省内633家二级以上医院，并向这些医疗机构开放使用。</w:t>
      </w:r>
    </w:p>
    <w:p w14:paraId="6D88ACF6" w14:textId="76492681" w:rsidR="0083669F" w:rsidRDefault="0083669F" w:rsidP="00BC4288">
      <w:pPr>
        <w:spacing w:line="360" w:lineRule="auto"/>
        <w:ind w:firstLineChars="200" w:firstLine="480"/>
        <w:rPr>
          <w:rFonts w:ascii="宋体" w:hAnsi="宋体"/>
          <w:bCs/>
        </w:rPr>
      </w:pPr>
      <w:r>
        <w:rPr>
          <w:rFonts w:ascii="宋体" w:hAnsi="宋体" w:hint="eastAsia"/>
          <w:bCs/>
        </w:rPr>
        <w:t>基于上述背景与已有工作基础，为满足卫生行政部门和医院管理部门应用现代信息化手段对医疗管理进行精细化管理和科学评价的需求,</w:t>
      </w:r>
      <w:r w:rsidRPr="004E2444">
        <w:rPr>
          <w:rFonts w:ascii="宋体" w:hAnsi="宋体" w:hint="eastAsia"/>
          <w:b/>
        </w:rPr>
        <w:t>湖北省卫生</w:t>
      </w:r>
      <w:proofErr w:type="gramStart"/>
      <w:r w:rsidRPr="004E2444">
        <w:rPr>
          <w:rFonts w:ascii="宋体" w:hAnsi="宋体" w:hint="eastAsia"/>
          <w:b/>
        </w:rPr>
        <w:t>健康委拟建立</w:t>
      </w:r>
      <w:proofErr w:type="gramEnd"/>
      <w:r w:rsidRPr="004E2444">
        <w:rPr>
          <w:rFonts w:ascii="宋体" w:hAnsi="宋体" w:hint="eastAsia"/>
          <w:b/>
        </w:rPr>
        <w:t>以DRGs为基础的湖北省省级卫生专业技术人员个人评价，继续深化DRGs服务于卫生专业技术</w:t>
      </w:r>
      <w:r w:rsidRPr="004E2444">
        <w:rPr>
          <w:rFonts w:ascii="宋体" w:hAnsi="宋体" w:hint="eastAsia"/>
          <w:b/>
        </w:rPr>
        <w:lastRenderedPageBreak/>
        <w:t>人员职称制度改革的指导意见，基于病案首页数据，重点从技术能力、质量安全、资源利用、患者管理四个维度，利用诊治病种范围和例数、手术级别和例术、术后并发症发生率、单病种平均住院日、单病种次</w:t>
      </w:r>
      <w:proofErr w:type="gramStart"/>
      <w:r w:rsidRPr="004E2444">
        <w:rPr>
          <w:rFonts w:ascii="宋体" w:hAnsi="宋体" w:hint="eastAsia"/>
          <w:b/>
        </w:rPr>
        <w:t>均费用</w:t>
      </w:r>
      <w:proofErr w:type="gramEnd"/>
      <w:r w:rsidRPr="004E2444">
        <w:rPr>
          <w:rFonts w:ascii="宋体" w:hAnsi="宋体" w:hint="eastAsia"/>
          <w:b/>
        </w:rPr>
        <w:t>等指标，科学准确评价医生的执业能力和水平。</w:t>
      </w:r>
      <w:r>
        <w:rPr>
          <w:rFonts w:ascii="宋体" w:hAnsi="宋体" w:hint="eastAsia"/>
          <w:bCs/>
        </w:rPr>
        <w:t>建立全方位的</w:t>
      </w:r>
      <w:proofErr w:type="gramStart"/>
      <w:r>
        <w:rPr>
          <w:rFonts w:ascii="宋体" w:hAnsi="宋体" w:hint="eastAsia"/>
          <w:bCs/>
        </w:rPr>
        <w:t>医</w:t>
      </w:r>
      <w:proofErr w:type="gramEnd"/>
      <w:r>
        <w:rPr>
          <w:rFonts w:ascii="宋体" w:hAnsi="宋体" w:hint="eastAsia"/>
          <w:bCs/>
        </w:rPr>
        <w:t>政管理制度体系，提供科学信息化支撑手段。</w:t>
      </w:r>
    </w:p>
    <w:p w14:paraId="2F605BF8" w14:textId="0B28983B" w:rsidR="0083669F" w:rsidRDefault="0083669F" w:rsidP="0083669F">
      <w:pPr>
        <w:spacing w:line="360" w:lineRule="auto"/>
        <w:ind w:firstLineChars="200" w:firstLine="480"/>
      </w:pPr>
      <w:r>
        <w:t>3.2</w:t>
      </w:r>
      <w:bookmarkStart w:id="3" w:name="_Toc11103587"/>
      <w:r>
        <w:t>总体目标</w:t>
      </w:r>
      <w:bookmarkEnd w:id="3"/>
      <w:r>
        <w:rPr>
          <w:rFonts w:hint="eastAsia"/>
        </w:rPr>
        <w:t>：</w:t>
      </w:r>
      <w:r>
        <w:rPr>
          <w:rFonts w:ascii="宋体" w:hAnsi="宋体" w:hint="eastAsia"/>
          <w:bCs/>
        </w:rPr>
        <w:t>基于湖北省统计调查制度，依托</w:t>
      </w:r>
      <w:r>
        <w:rPr>
          <w:rFonts w:ascii="宋体" w:hAnsi="宋体" w:hint="eastAsia"/>
          <w:kern w:val="0"/>
        </w:rPr>
        <w:t>“湖北省全民健康信息平台”</w:t>
      </w:r>
      <w:r>
        <w:rPr>
          <w:rFonts w:ascii="宋体" w:hAnsi="宋体" w:hint="eastAsia"/>
          <w:bCs/>
        </w:rPr>
        <w:t>、“湖北省卫生</w:t>
      </w:r>
      <w:r w:rsidR="00C1527D">
        <w:rPr>
          <w:rFonts w:ascii="宋体" w:hAnsi="宋体" w:hint="eastAsia"/>
          <w:bCs/>
        </w:rPr>
        <w:t>健康</w:t>
      </w:r>
      <w:r>
        <w:rPr>
          <w:rFonts w:ascii="宋体" w:hAnsi="宋体" w:hint="eastAsia"/>
          <w:bCs/>
        </w:rPr>
        <w:t>综合统计信息平台”和“湖北省省级住院医疗服务绩效评价平台”，建立基于DRGs的</w:t>
      </w:r>
      <w:r w:rsidRPr="0083669F">
        <w:rPr>
          <w:rFonts w:ascii="宋体" w:hAnsi="宋体" w:hint="eastAsia"/>
          <w:bCs/>
        </w:rPr>
        <w:t>湖北省省级卫生专业技术人员个人评价</w:t>
      </w:r>
      <w:r>
        <w:rPr>
          <w:rFonts w:ascii="宋体" w:hAnsi="宋体" w:hint="eastAsia"/>
          <w:bCs/>
        </w:rPr>
        <w:t>应用，进一步完善基于DRGs的医疗服务评价体系，扩展医疗机构之间、医院科室之间、医师之间公平、公正的医疗服务评价方式，为持续推进湖北省整体医疗服务监测、管理和评价提供抓手，为初步建立具有湖北特色的</w:t>
      </w:r>
      <w:proofErr w:type="gramStart"/>
      <w:r>
        <w:rPr>
          <w:rFonts w:ascii="宋体" w:hAnsi="宋体" w:hint="eastAsia"/>
          <w:bCs/>
        </w:rPr>
        <w:t>医</w:t>
      </w:r>
      <w:proofErr w:type="gramEnd"/>
      <w:r>
        <w:rPr>
          <w:rFonts w:ascii="宋体" w:hAnsi="宋体" w:hint="eastAsia"/>
          <w:bCs/>
        </w:rPr>
        <w:t>政行政管理制度体系提供信息技术支撑，为深化全省公立医院服务改革和效率提升提供支持。</w:t>
      </w:r>
    </w:p>
    <w:p w14:paraId="1EB503A6" w14:textId="77777777" w:rsidR="0083669F" w:rsidRDefault="0083669F" w:rsidP="0083669F">
      <w:pPr>
        <w:spacing w:line="440" w:lineRule="exact"/>
        <w:ind w:left="240" w:hangingChars="100" w:hanging="240"/>
      </w:pPr>
      <w:r>
        <w:t>3.3</w:t>
      </w:r>
      <w:r>
        <w:t>建设要求</w:t>
      </w:r>
      <w:r>
        <w:rPr>
          <w:rFonts w:hint="eastAsia"/>
        </w:rPr>
        <w:t>：本项目遵循湖北省全民健康信息化标准规范和总体规划要求，</w:t>
      </w:r>
      <w:r>
        <w:t>具体要求如下：</w:t>
      </w:r>
    </w:p>
    <w:p w14:paraId="20DAAF5B" w14:textId="4D560246" w:rsidR="0083669F" w:rsidRDefault="0083669F" w:rsidP="0083669F">
      <w:pPr>
        <w:spacing w:line="440" w:lineRule="exact"/>
        <w:ind w:left="240" w:hangingChars="100" w:hanging="240"/>
      </w:pPr>
      <w:r>
        <w:t>3.3.1</w:t>
      </w:r>
      <w:r>
        <w:rPr>
          <w:rFonts w:hint="eastAsia"/>
        </w:rPr>
        <w:t>依托</w:t>
      </w:r>
      <w:r>
        <w:rPr>
          <w:rFonts w:ascii="宋体" w:hAnsi="宋体" w:hint="eastAsia"/>
          <w:bCs/>
        </w:rPr>
        <w:t>湖北省省级住院医疗服务绩效评价平台</w:t>
      </w:r>
      <w:r>
        <w:rPr>
          <w:rFonts w:hint="eastAsia"/>
        </w:rPr>
        <w:t>，新增</w:t>
      </w:r>
      <w:r w:rsidRPr="0083669F">
        <w:rPr>
          <w:rFonts w:hint="eastAsia"/>
        </w:rPr>
        <w:t>湖北省省级卫生专业技术人员个人评价</w:t>
      </w:r>
      <w:r>
        <w:rPr>
          <w:rFonts w:hint="eastAsia"/>
        </w:rPr>
        <w:t>应用，实现</w:t>
      </w:r>
      <w:r w:rsidRPr="0083669F">
        <w:rPr>
          <w:rFonts w:hint="eastAsia"/>
        </w:rPr>
        <w:t>科学准确评价医生的执业能力和水平</w:t>
      </w:r>
      <w:r>
        <w:rPr>
          <w:rFonts w:hint="eastAsia"/>
        </w:rPr>
        <w:t>，用数据做支撑来对医师评定工作</w:t>
      </w:r>
      <w:proofErr w:type="gramStart"/>
      <w:r>
        <w:rPr>
          <w:rFonts w:hint="eastAsia"/>
        </w:rPr>
        <w:t>作出</w:t>
      </w:r>
      <w:proofErr w:type="gramEnd"/>
      <w:r>
        <w:rPr>
          <w:rFonts w:hint="eastAsia"/>
        </w:rPr>
        <w:t>公平、公开、公正的数据依据</w:t>
      </w:r>
      <w:r>
        <w:rPr>
          <w:rFonts w:ascii="宋体" w:hAnsi="宋体" w:hint="eastAsia"/>
          <w:bCs/>
        </w:rPr>
        <w:t>。</w:t>
      </w:r>
    </w:p>
    <w:p w14:paraId="0085F215" w14:textId="77777777" w:rsidR="0083669F" w:rsidRDefault="0083669F" w:rsidP="0083669F">
      <w:pPr>
        <w:spacing w:line="440" w:lineRule="exact"/>
        <w:ind w:left="240" w:hangingChars="100" w:hanging="240"/>
      </w:pPr>
      <w:r>
        <w:t>3.4</w:t>
      </w:r>
      <w:bookmarkStart w:id="4" w:name="_Toc11103589"/>
      <w:r>
        <w:t>项目开发需求</w:t>
      </w:r>
      <w:bookmarkEnd w:id="4"/>
    </w:p>
    <w:p w14:paraId="2DA4C6B4" w14:textId="11FB5C9D" w:rsidR="0083669F" w:rsidRDefault="0083669F" w:rsidP="0083669F">
      <w:pPr>
        <w:spacing w:line="440" w:lineRule="exact"/>
        <w:ind w:left="240" w:hangingChars="100" w:hanging="240"/>
      </w:pPr>
      <w:r>
        <w:t>3.4.1</w:t>
      </w:r>
      <w:r>
        <w:rPr>
          <w:rFonts w:hint="eastAsia"/>
        </w:rPr>
        <w:t>湖北省省级卫生专业技术人员个人评价应用（省级住院医疗服务绩效平台功能新增）</w:t>
      </w:r>
    </w:p>
    <w:p w14:paraId="343BA98F" w14:textId="5C49C993" w:rsidR="00405648" w:rsidRPr="00405648" w:rsidRDefault="0083669F" w:rsidP="0083669F">
      <w:pPr>
        <w:spacing w:line="440" w:lineRule="exact"/>
        <w:rPr>
          <w:color w:val="FF0000"/>
        </w:rPr>
      </w:pPr>
      <w:r>
        <w:t>3.4.1.1</w:t>
      </w:r>
      <w:r w:rsidRPr="0083669F">
        <w:rPr>
          <w:rFonts w:ascii="宋体" w:hAnsi="宋体" w:cs="宋体" w:hint="eastAsia"/>
        </w:rPr>
        <w:t>数据集成及清洗</w:t>
      </w:r>
      <w:r>
        <w:rPr>
          <w:rFonts w:ascii="宋体" w:hAnsi="宋体" w:cs="宋体" w:hint="eastAsia"/>
        </w:rPr>
        <w:t>：</w:t>
      </w:r>
      <w:r>
        <w:rPr>
          <w:rFonts w:hint="eastAsia"/>
          <w:color w:val="000000"/>
        </w:rPr>
        <w:t>基于</w:t>
      </w:r>
      <w:r>
        <w:rPr>
          <w:rFonts w:ascii="宋体" w:hAnsi="宋体" w:cs="Helvetica" w:hint="eastAsia"/>
          <w:color w:val="000000"/>
          <w:kern w:val="0"/>
        </w:rPr>
        <w:t>全民健康信息综合平台、湖北省省级住院医疗服务绩效评价系统（湖北省DRGs绩效评价系统）</w:t>
      </w:r>
      <w:r>
        <w:rPr>
          <w:rFonts w:hint="eastAsia"/>
          <w:color w:val="000000"/>
        </w:rPr>
        <w:t>，从不同数据源进行数据抽取，包括卫生统计年鉴数据（卫生机构、医院病床、卫生人力、医疗设备等）、病案首页及其他相关的数据源。</w:t>
      </w:r>
      <w:r w:rsidR="00405648" w:rsidRPr="00405648">
        <w:rPr>
          <w:rFonts w:hint="eastAsia"/>
          <w:color w:val="FF0000"/>
        </w:rPr>
        <w:t>提供清洗集成方案，包括但不限于：</w:t>
      </w:r>
      <w:r w:rsidR="00405648">
        <w:rPr>
          <w:rFonts w:hint="eastAsia"/>
          <w:color w:val="FF0000"/>
        </w:rPr>
        <w:t>提供省级案例，</w:t>
      </w:r>
      <w:r w:rsidR="00405648" w:rsidRPr="00405648">
        <w:rPr>
          <w:rFonts w:hint="eastAsia"/>
          <w:color w:val="FF0000"/>
        </w:rPr>
        <w:t>数据来源、数据集、指标计算公式</w:t>
      </w:r>
      <w:r w:rsidR="00405648">
        <w:rPr>
          <w:rFonts w:hint="eastAsia"/>
          <w:color w:val="FF0000"/>
        </w:rPr>
        <w:t>、湖北省省级</w:t>
      </w:r>
      <w:r w:rsidR="00405648">
        <w:rPr>
          <w:rFonts w:hint="eastAsia"/>
          <w:color w:val="FF0000"/>
        </w:rPr>
        <w:t>DRG</w:t>
      </w:r>
      <w:r w:rsidR="00405648">
        <w:rPr>
          <w:rFonts w:hint="eastAsia"/>
          <w:color w:val="FF0000"/>
        </w:rPr>
        <w:t>绩效</w:t>
      </w:r>
      <w:r w:rsidR="004E7BDC">
        <w:rPr>
          <w:rFonts w:hint="eastAsia"/>
          <w:color w:val="FF0000"/>
        </w:rPr>
        <w:t>系统对接方案</w:t>
      </w:r>
      <w:r w:rsidR="00405648" w:rsidRPr="00405648">
        <w:rPr>
          <w:rFonts w:hint="eastAsia"/>
          <w:color w:val="FF0000"/>
        </w:rPr>
        <w:t>、所产出对应的</w:t>
      </w:r>
      <w:r w:rsidR="0010664F">
        <w:rPr>
          <w:rFonts w:hint="eastAsia"/>
          <w:color w:val="FF0000"/>
        </w:rPr>
        <w:t>集成</w:t>
      </w:r>
      <w:r w:rsidR="00405648" w:rsidRPr="00405648">
        <w:rPr>
          <w:rFonts w:hint="eastAsia"/>
          <w:color w:val="FF0000"/>
        </w:rPr>
        <w:t>方案。</w:t>
      </w:r>
    </w:p>
    <w:p w14:paraId="15959254" w14:textId="13C22AB5" w:rsidR="0083669F" w:rsidRDefault="0083669F" w:rsidP="0083669F">
      <w:pPr>
        <w:spacing w:line="440" w:lineRule="exact"/>
        <w:ind w:left="240" w:hangingChars="100" w:hanging="240"/>
        <w:rPr>
          <w:color w:val="000000"/>
        </w:rPr>
      </w:pPr>
      <w:r>
        <w:rPr>
          <w:color w:val="000000"/>
        </w:rPr>
        <w:t>3.4.1.2</w:t>
      </w:r>
      <w:r>
        <w:rPr>
          <w:rFonts w:hint="eastAsia"/>
          <w:color w:val="000000"/>
        </w:rPr>
        <w:t>数据模型转化：定义</w:t>
      </w:r>
      <w:r>
        <w:rPr>
          <w:rFonts w:hint="eastAsia"/>
          <w:color w:val="000000"/>
        </w:rPr>
        <w:t>DRGs</w:t>
      </w:r>
      <w:r>
        <w:rPr>
          <w:rFonts w:hint="eastAsia"/>
        </w:rPr>
        <w:t>卫生专业技术人员个人</w:t>
      </w:r>
      <w:r>
        <w:rPr>
          <w:rFonts w:hint="eastAsia"/>
          <w:color w:val="000000"/>
        </w:rPr>
        <w:t>评价等分析应用的通用数据模型，并且实现病案首页、卫生统计上报数据、绩效相关数据等业务数据模型到通用分析数据模型的模型映射和转换。</w:t>
      </w:r>
      <w:r w:rsidRPr="0083669F">
        <w:rPr>
          <w:rFonts w:hint="eastAsia"/>
          <w:color w:val="000000"/>
        </w:rPr>
        <w:t>建设卫生专业技术人员学科分属数据集成</w:t>
      </w:r>
      <w:r>
        <w:rPr>
          <w:rFonts w:hint="eastAsia"/>
          <w:color w:val="000000"/>
        </w:rPr>
        <w:t>、</w:t>
      </w:r>
      <w:r w:rsidRPr="0083669F">
        <w:rPr>
          <w:rFonts w:hint="eastAsia"/>
          <w:color w:val="000000"/>
        </w:rPr>
        <w:t>人员数据集成</w:t>
      </w:r>
      <w:r>
        <w:rPr>
          <w:rFonts w:hint="eastAsia"/>
          <w:color w:val="000000"/>
        </w:rPr>
        <w:t>、</w:t>
      </w:r>
      <w:r w:rsidRPr="0083669F">
        <w:rPr>
          <w:rFonts w:hint="eastAsia"/>
          <w:color w:val="000000"/>
        </w:rPr>
        <w:t>整体</w:t>
      </w:r>
      <w:r>
        <w:rPr>
          <w:rFonts w:hint="eastAsia"/>
          <w:color w:val="000000"/>
        </w:rPr>
        <w:t>卫生专业技术人员</w:t>
      </w:r>
      <w:proofErr w:type="gramStart"/>
      <w:r w:rsidRPr="0083669F">
        <w:rPr>
          <w:rFonts w:hint="eastAsia"/>
          <w:color w:val="000000"/>
        </w:rPr>
        <w:t>仓数据</w:t>
      </w:r>
      <w:proofErr w:type="gramEnd"/>
      <w:r w:rsidRPr="0083669F">
        <w:rPr>
          <w:rFonts w:hint="eastAsia"/>
          <w:color w:val="000000"/>
        </w:rPr>
        <w:t>集成</w:t>
      </w:r>
      <w:r>
        <w:rPr>
          <w:rFonts w:hint="eastAsia"/>
          <w:color w:val="000000"/>
        </w:rPr>
        <w:t>。</w:t>
      </w:r>
    </w:p>
    <w:p w14:paraId="261B6903" w14:textId="611948B0" w:rsidR="0083669F" w:rsidRDefault="0083669F" w:rsidP="0083669F">
      <w:pPr>
        <w:spacing w:line="440" w:lineRule="exact"/>
        <w:ind w:left="240" w:hangingChars="100" w:hanging="240"/>
        <w:rPr>
          <w:rFonts w:ascii="宋体" w:hAnsi="宋体" w:cs="宋体"/>
          <w:color w:val="000000"/>
        </w:rPr>
      </w:pPr>
      <w:r>
        <w:rPr>
          <w:color w:val="000000"/>
        </w:rPr>
        <w:t>3.4.1.3</w:t>
      </w:r>
      <w:r w:rsidRPr="0083669F">
        <w:rPr>
          <w:rFonts w:ascii="宋体" w:hAnsi="宋体" w:cs="宋体" w:hint="eastAsia"/>
          <w:color w:val="000000"/>
        </w:rPr>
        <w:t>医师索引建立及清洗</w:t>
      </w:r>
      <w:r>
        <w:rPr>
          <w:rFonts w:ascii="宋体" w:hAnsi="宋体" w:cs="宋体" w:hint="eastAsia"/>
          <w:color w:val="000000"/>
        </w:rPr>
        <w:t>：支持ETL等方式，支持数据传输等，实现</w:t>
      </w:r>
      <w:r>
        <w:rPr>
          <w:rFonts w:hint="eastAsia"/>
          <w:color w:val="000000"/>
        </w:rPr>
        <w:t>病案首页、卫生统计上报数据、绩效相关</w:t>
      </w:r>
      <w:r>
        <w:rPr>
          <w:rFonts w:ascii="宋体" w:hAnsi="宋体" w:cs="宋体" w:hint="eastAsia"/>
          <w:color w:val="000000"/>
        </w:rPr>
        <w:t>数据</w:t>
      </w:r>
      <w:r w:rsidRPr="0083669F">
        <w:rPr>
          <w:rFonts w:ascii="宋体" w:hAnsi="宋体" w:cs="宋体" w:hint="eastAsia"/>
          <w:color w:val="000000"/>
        </w:rPr>
        <w:t>完成病案首页医师签名数据清洗</w:t>
      </w:r>
      <w:r>
        <w:rPr>
          <w:rFonts w:ascii="宋体" w:hAnsi="宋体" w:cs="宋体" w:hint="eastAsia"/>
          <w:color w:val="000000"/>
        </w:rPr>
        <w:t>、</w:t>
      </w:r>
      <w:r w:rsidRPr="0083669F">
        <w:rPr>
          <w:rFonts w:ascii="宋体" w:hAnsi="宋体" w:cs="宋体" w:hint="eastAsia"/>
          <w:color w:val="000000"/>
        </w:rPr>
        <w:t>完成医师按照地市、机构、所在</w:t>
      </w:r>
      <w:proofErr w:type="gramStart"/>
      <w:r w:rsidRPr="0083669F">
        <w:rPr>
          <w:rFonts w:ascii="宋体" w:hAnsi="宋体" w:cs="宋体" w:hint="eastAsia"/>
          <w:color w:val="000000"/>
        </w:rPr>
        <w:t>科室及跨科室</w:t>
      </w:r>
      <w:proofErr w:type="gramEnd"/>
      <w:r w:rsidRPr="0083669F">
        <w:rPr>
          <w:rFonts w:ascii="宋体" w:hAnsi="宋体" w:cs="宋体" w:hint="eastAsia"/>
          <w:color w:val="000000"/>
        </w:rPr>
        <w:t>数据清洗</w:t>
      </w:r>
      <w:r>
        <w:rPr>
          <w:rFonts w:ascii="宋体" w:hAnsi="宋体" w:cs="宋体" w:hint="eastAsia"/>
          <w:color w:val="000000"/>
        </w:rPr>
        <w:t>、</w:t>
      </w:r>
      <w:r w:rsidRPr="0083669F">
        <w:rPr>
          <w:rFonts w:ascii="宋体" w:hAnsi="宋体" w:cs="宋体" w:hint="eastAsia"/>
          <w:color w:val="000000"/>
        </w:rPr>
        <w:t>建设关联学科与人员数据仓集成</w:t>
      </w:r>
      <w:r>
        <w:rPr>
          <w:rFonts w:ascii="宋体" w:hAnsi="宋体" w:cs="宋体" w:hint="eastAsia"/>
          <w:color w:val="000000"/>
        </w:rPr>
        <w:t>，包含但不限于</w:t>
      </w:r>
      <w:r>
        <w:rPr>
          <w:rFonts w:ascii="宋体" w:hAnsi="宋体" w:cs="宋体" w:hint="eastAsia"/>
          <w:color w:val="000000"/>
        </w:rPr>
        <w:lastRenderedPageBreak/>
        <w:t>库表、自定义文档等数据格式</w:t>
      </w:r>
      <w:r w:rsidR="008B1C67">
        <w:rPr>
          <w:rFonts w:ascii="宋体" w:hAnsi="宋体" w:cs="宋体" w:hint="eastAsia"/>
          <w:color w:val="000000"/>
        </w:rPr>
        <w:t>及设计方案</w:t>
      </w:r>
      <w:r>
        <w:rPr>
          <w:rFonts w:ascii="宋体" w:hAnsi="宋体" w:cs="宋体" w:hint="eastAsia"/>
          <w:color w:val="000000"/>
        </w:rPr>
        <w:t>。</w:t>
      </w:r>
    </w:p>
    <w:p w14:paraId="049854AC" w14:textId="5D31D61F" w:rsidR="0083669F" w:rsidRDefault="0083669F" w:rsidP="0083669F">
      <w:pPr>
        <w:spacing w:line="440" w:lineRule="exact"/>
        <w:ind w:left="240" w:hangingChars="100" w:hanging="240"/>
        <w:rPr>
          <w:rFonts w:ascii="宋体" w:hAnsi="宋体" w:cs="宋体"/>
          <w:color w:val="000000"/>
        </w:rPr>
      </w:pPr>
      <w:r>
        <w:rPr>
          <w:color w:val="000000"/>
        </w:rPr>
        <w:t>3.4.1.</w:t>
      </w:r>
      <w:r>
        <w:rPr>
          <w:rFonts w:hint="eastAsia"/>
          <w:color w:val="000000"/>
        </w:rPr>
        <w:t>4</w:t>
      </w:r>
      <w:r w:rsidRPr="0083669F">
        <w:rPr>
          <w:rFonts w:ascii="宋体" w:hAnsi="宋体" w:cs="宋体" w:hint="eastAsia"/>
          <w:color w:val="000000"/>
        </w:rPr>
        <w:t>评审数据仓搭建</w:t>
      </w:r>
      <w:r>
        <w:rPr>
          <w:rFonts w:ascii="宋体" w:hAnsi="宋体" w:cs="宋体" w:hint="eastAsia"/>
          <w:color w:val="000000"/>
        </w:rPr>
        <w:t>：支持与湖北省省级住院医疗服务绩效评价系统进行对接的数据交换平台总体设计方案，针对数据交换服务给出设计说明，结合病案信息采集接口，提出数据采集交换设计思路。同时包括但不限于</w:t>
      </w:r>
      <w:r w:rsidRPr="0083669F">
        <w:rPr>
          <w:rFonts w:ascii="宋体" w:hAnsi="宋体" w:cs="宋体" w:hint="eastAsia"/>
          <w:color w:val="000000"/>
        </w:rPr>
        <w:t>制定省级标杆规则设定及产出</w:t>
      </w:r>
      <w:r>
        <w:rPr>
          <w:rFonts w:ascii="宋体" w:hAnsi="宋体" w:cs="宋体" w:hint="eastAsia"/>
          <w:color w:val="000000"/>
        </w:rPr>
        <w:t>、</w:t>
      </w:r>
      <w:r w:rsidRPr="0083669F">
        <w:rPr>
          <w:rFonts w:ascii="宋体" w:hAnsi="宋体" w:cs="宋体" w:hint="eastAsia"/>
          <w:color w:val="000000"/>
        </w:rPr>
        <w:t>制定学科标杆规则设定及产出</w:t>
      </w:r>
      <w:r>
        <w:rPr>
          <w:rFonts w:ascii="宋体" w:hAnsi="宋体" w:cs="宋体" w:hint="eastAsia"/>
          <w:color w:val="000000"/>
        </w:rPr>
        <w:t>、</w:t>
      </w:r>
      <w:r w:rsidRPr="0083669F">
        <w:rPr>
          <w:rFonts w:ascii="宋体" w:hAnsi="宋体" w:cs="宋体" w:hint="eastAsia"/>
          <w:color w:val="000000"/>
        </w:rPr>
        <w:t>制定专业技术人员数据产出</w:t>
      </w:r>
      <w:r>
        <w:rPr>
          <w:rFonts w:ascii="宋体" w:hAnsi="宋体" w:cs="宋体" w:hint="eastAsia"/>
          <w:color w:val="000000"/>
        </w:rPr>
        <w:t>等方案及评审数据产出。</w:t>
      </w:r>
      <w:r w:rsidR="00405648" w:rsidRPr="00405648">
        <w:rPr>
          <w:rFonts w:ascii="宋体" w:hAnsi="宋体" w:cs="宋体" w:hint="eastAsia"/>
          <w:color w:val="FF0000"/>
        </w:rPr>
        <w:t>提供省级案例、设计思路包括但不限于：</w:t>
      </w:r>
      <w:r w:rsidR="00405648">
        <w:rPr>
          <w:rFonts w:ascii="宋体" w:hAnsi="宋体" w:cs="宋体" w:hint="eastAsia"/>
          <w:color w:val="FF0000"/>
        </w:rPr>
        <w:t>等级医院评审相关评审模式、专业技术人员评审数据指标体系等</w:t>
      </w:r>
      <w:r w:rsidR="007E2EA4">
        <w:rPr>
          <w:rFonts w:ascii="宋体" w:hAnsi="宋体" w:cs="宋体" w:hint="eastAsia"/>
          <w:color w:val="FF0000"/>
        </w:rPr>
        <w:t>、</w:t>
      </w:r>
      <w:r w:rsidR="007E2EA4" w:rsidRPr="007E2EA4">
        <w:rPr>
          <w:rFonts w:ascii="宋体" w:hAnsi="宋体" w:cs="宋体" w:hint="eastAsia"/>
          <w:color w:val="FF0000"/>
        </w:rPr>
        <w:t>一次性计算入库2018-2023年相关</w:t>
      </w:r>
      <w:r w:rsidR="006372E3">
        <w:rPr>
          <w:rFonts w:ascii="宋体" w:hAnsi="宋体" w:cs="宋体" w:hint="eastAsia"/>
          <w:color w:val="FF0000"/>
        </w:rPr>
        <w:t>甲方</w:t>
      </w:r>
      <w:r w:rsidR="00A44381">
        <w:rPr>
          <w:rFonts w:ascii="宋体" w:hAnsi="宋体" w:cs="宋体" w:hint="eastAsia"/>
          <w:color w:val="FF0000"/>
        </w:rPr>
        <w:t>所</w:t>
      </w:r>
      <w:r w:rsidR="006372E3">
        <w:rPr>
          <w:rFonts w:ascii="宋体" w:hAnsi="宋体" w:cs="宋体" w:hint="eastAsia"/>
          <w:color w:val="FF0000"/>
        </w:rPr>
        <w:t>提供专业技术人员名录</w:t>
      </w:r>
      <w:r w:rsidR="007E2EA4" w:rsidRPr="007E2EA4">
        <w:rPr>
          <w:rFonts w:ascii="宋体" w:hAnsi="宋体" w:cs="宋体" w:hint="eastAsia"/>
          <w:color w:val="FF0000"/>
        </w:rPr>
        <w:t>内容计算结果</w:t>
      </w:r>
      <w:r w:rsidR="00405648">
        <w:rPr>
          <w:rFonts w:ascii="宋体" w:hAnsi="宋体" w:cs="宋体" w:hint="eastAsia"/>
          <w:color w:val="FF0000"/>
        </w:rPr>
        <w:t>。</w:t>
      </w:r>
    </w:p>
    <w:p w14:paraId="62F50BA2" w14:textId="41C94548" w:rsidR="0083669F" w:rsidRDefault="0083669F" w:rsidP="0083669F">
      <w:pPr>
        <w:spacing w:line="440" w:lineRule="exact"/>
        <w:ind w:left="240" w:hangingChars="100" w:hanging="240"/>
        <w:rPr>
          <w:color w:val="000000"/>
        </w:rPr>
      </w:pPr>
      <w:r>
        <w:t>3.4.</w:t>
      </w:r>
      <w:r>
        <w:rPr>
          <w:rFonts w:hint="eastAsia"/>
        </w:rPr>
        <w:t>1</w:t>
      </w:r>
      <w:r>
        <w:t>.</w:t>
      </w:r>
      <w:r>
        <w:rPr>
          <w:rFonts w:hint="eastAsia"/>
        </w:rPr>
        <w:t>5</w:t>
      </w:r>
      <w:r w:rsidRPr="0083669F">
        <w:rPr>
          <w:rFonts w:hint="eastAsia"/>
          <w:color w:val="000000"/>
        </w:rPr>
        <w:t>查询功能及接口功能</w:t>
      </w:r>
      <w:r>
        <w:rPr>
          <w:rFonts w:hint="eastAsia"/>
          <w:color w:val="000000"/>
        </w:rPr>
        <w:t>：通过湖北省大数据湖，集成</w:t>
      </w:r>
      <w:r w:rsidRPr="0083669F">
        <w:rPr>
          <w:rFonts w:hint="eastAsia"/>
          <w:color w:val="000000"/>
        </w:rPr>
        <w:t>建设常规指标查询功能</w:t>
      </w:r>
      <w:r>
        <w:rPr>
          <w:rFonts w:hint="eastAsia"/>
          <w:color w:val="000000"/>
        </w:rPr>
        <w:t>、</w:t>
      </w:r>
      <w:r w:rsidRPr="0083669F">
        <w:rPr>
          <w:rFonts w:hint="eastAsia"/>
          <w:color w:val="000000"/>
        </w:rPr>
        <w:t>建设服务能力、质量、效率、</w:t>
      </w:r>
      <w:r w:rsidRPr="0083669F">
        <w:rPr>
          <w:rFonts w:hint="eastAsia"/>
          <w:color w:val="000000"/>
        </w:rPr>
        <w:t>DRG</w:t>
      </w:r>
      <w:r w:rsidRPr="0083669F">
        <w:rPr>
          <w:rFonts w:hint="eastAsia"/>
          <w:color w:val="000000"/>
        </w:rPr>
        <w:t>指标查询</w:t>
      </w:r>
      <w:r>
        <w:rPr>
          <w:rFonts w:hint="eastAsia"/>
          <w:color w:val="000000"/>
        </w:rPr>
        <w:t>、</w:t>
      </w:r>
      <w:r w:rsidRPr="0083669F">
        <w:rPr>
          <w:rFonts w:hint="eastAsia"/>
          <w:color w:val="000000"/>
        </w:rPr>
        <w:t>建设接口功能</w:t>
      </w:r>
      <w:r>
        <w:rPr>
          <w:rFonts w:hint="eastAsia"/>
          <w:color w:val="000000"/>
        </w:rPr>
        <w:t>，</w:t>
      </w:r>
      <w:r>
        <w:rPr>
          <w:rFonts w:hint="eastAsia"/>
          <w:color w:val="FF0000"/>
        </w:rPr>
        <w:t>提供省级案例、设计思路</w:t>
      </w:r>
      <w:r>
        <w:rPr>
          <w:rFonts w:hint="eastAsia"/>
          <w:color w:val="000000"/>
        </w:rPr>
        <w:t>。</w:t>
      </w:r>
    </w:p>
    <w:p w14:paraId="3015BF3F" w14:textId="768B7FB6" w:rsidR="0083669F" w:rsidRPr="0083669F" w:rsidRDefault="0083669F" w:rsidP="0083669F">
      <w:pPr>
        <w:spacing w:line="440" w:lineRule="exact"/>
        <w:ind w:left="240" w:hangingChars="100" w:hanging="240"/>
        <w:rPr>
          <w:color w:val="000000"/>
        </w:rPr>
      </w:pPr>
      <w:r>
        <w:t>3.4.</w:t>
      </w:r>
      <w:r>
        <w:rPr>
          <w:rFonts w:hint="eastAsia"/>
        </w:rPr>
        <w:t>1</w:t>
      </w:r>
      <w:r>
        <w:t>.</w:t>
      </w:r>
      <w:r>
        <w:rPr>
          <w:rFonts w:hint="eastAsia"/>
        </w:rPr>
        <w:t>5</w:t>
      </w:r>
      <w:r w:rsidRPr="0083669F">
        <w:rPr>
          <w:rFonts w:hint="eastAsia"/>
          <w:color w:val="000000"/>
        </w:rPr>
        <w:t>评审评价产出功能及接口功能</w:t>
      </w:r>
      <w:r>
        <w:rPr>
          <w:rFonts w:hint="eastAsia"/>
          <w:color w:val="000000"/>
        </w:rPr>
        <w:t>：通过湖北省大数据湖，集成</w:t>
      </w:r>
      <w:r w:rsidRPr="0083669F">
        <w:rPr>
          <w:rFonts w:hint="eastAsia"/>
          <w:color w:val="000000"/>
        </w:rPr>
        <w:t>建设完成专业技术人员数据评审评价及数据产出</w:t>
      </w:r>
      <w:r>
        <w:rPr>
          <w:rFonts w:hint="eastAsia"/>
          <w:color w:val="000000"/>
        </w:rPr>
        <w:t>、</w:t>
      </w:r>
      <w:r w:rsidRPr="0083669F">
        <w:rPr>
          <w:rFonts w:hint="eastAsia"/>
          <w:color w:val="000000"/>
        </w:rPr>
        <w:t>完成专业技术人员数据评审评价及接口功能</w:t>
      </w:r>
      <w:r>
        <w:rPr>
          <w:rFonts w:hint="eastAsia"/>
          <w:color w:val="000000"/>
        </w:rPr>
        <w:t>，</w:t>
      </w:r>
      <w:r>
        <w:rPr>
          <w:rFonts w:hint="eastAsia"/>
          <w:color w:val="FF0000"/>
        </w:rPr>
        <w:t>提供省级案例、设计思路</w:t>
      </w:r>
      <w:r w:rsidR="006372E3">
        <w:rPr>
          <w:rFonts w:hint="eastAsia"/>
          <w:color w:val="FF0000"/>
        </w:rPr>
        <w:t>，</w:t>
      </w:r>
      <w:r w:rsidR="006372E3" w:rsidRPr="006372E3">
        <w:rPr>
          <w:rFonts w:hint="eastAsia"/>
          <w:color w:val="FF0000"/>
        </w:rPr>
        <w:t>每年</w:t>
      </w:r>
      <w:r w:rsidR="006372E3" w:rsidRPr="006372E3">
        <w:rPr>
          <w:rFonts w:hint="eastAsia"/>
          <w:color w:val="FF0000"/>
        </w:rPr>
        <w:t>4</w:t>
      </w:r>
      <w:r w:rsidR="006372E3" w:rsidRPr="006372E3">
        <w:rPr>
          <w:rFonts w:hint="eastAsia"/>
          <w:color w:val="FF0000"/>
        </w:rPr>
        <w:t>月完成上年度的全年计算入库任务</w:t>
      </w:r>
      <w:r w:rsidR="006372E3">
        <w:rPr>
          <w:rFonts w:hint="eastAsia"/>
          <w:color w:val="FF0000"/>
        </w:rPr>
        <w:t>，</w:t>
      </w:r>
      <w:r w:rsidR="006372E3" w:rsidRPr="006372E3">
        <w:rPr>
          <w:rFonts w:hint="eastAsia"/>
          <w:color w:val="FF0000"/>
        </w:rPr>
        <w:t>每年</w:t>
      </w:r>
      <w:r w:rsidR="006372E3" w:rsidRPr="006372E3">
        <w:rPr>
          <w:rFonts w:hint="eastAsia"/>
          <w:color w:val="FF0000"/>
        </w:rPr>
        <w:t>7</w:t>
      </w:r>
      <w:r w:rsidR="006372E3" w:rsidRPr="006372E3">
        <w:rPr>
          <w:rFonts w:hint="eastAsia"/>
          <w:color w:val="FF0000"/>
        </w:rPr>
        <w:t>月</w:t>
      </w:r>
      <w:r w:rsidR="006372E3" w:rsidRPr="006372E3">
        <w:rPr>
          <w:rFonts w:hint="eastAsia"/>
          <w:color w:val="FF0000"/>
        </w:rPr>
        <w:t>-12</w:t>
      </w:r>
      <w:r w:rsidR="006372E3" w:rsidRPr="006372E3">
        <w:rPr>
          <w:rFonts w:hint="eastAsia"/>
          <w:color w:val="FF0000"/>
        </w:rPr>
        <w:t>月，逐月计算结果。如</w:t>
      </w:r>
      <w:r w:rsidR="006372E3" w:rsidRPr="006372E3">
        <w:rPr>
          <w:rFonts w:hint="eastAsia"/>
          <w:color w:val="FF0000"/>
        </w:rPr>
        <w:t>7</w:t>
      </w:r>
      <w:r w:rsidR="006372E3" w:rsidRPr="006372E3">
        <w:rPr>
          <w:rFonts w:hint="eastAsia"/>
          <w:color w:val="FF0000"/>
        </w:rPr>
        <w:t>月计算当年</w:t>
      </w:r>
      <w:r w:rsidR="006372E3" w:rsidRPr="006372E3">
        <w:rPr>
          <w:rFonts w:hint="eastAsia"/>
          <w:color w:val="FF0000"/>
        </w:rPr>
        <w:t>1-4</w:t>
      </w:r>
      <w:r w:rsidR="006372E3" w:rsidRPr="006372E3">
        <w:rPr>
          <w:rFonts w:hint="eastAsia"/>
          <w:color w:val="FF0000"/>
        </w:rPr>
        <w:t>月计算结果，</w:t>
      </w:r>
      <w:r w:rsidR="006372E3" w:rsidRPr="006372E3">
        <w:rPr>
          <w:rFonts w:hint="eastAsia"/>
          <w:color w:val="FF0000"/>
        </w:rPr>
        <w:t>12</w:t>
      </w:r>
      <w:r w:rsidR="006372E3" w:rsidRPr="006372E3">
        <w:rPr>
          <w:rFonts w:hint="eastAsia"/>
          <w:color w:val="FF0000"/>
        </w:rPr>
        <w:t>月完成</w:t>
      </w:r>
      <w:r w:rsidR="006372E3" w:rsidRPr="006372E3">
        <w:rPr>
          <w:rFonts w:hint="eastAsia"/>
          <w:color w:val="FF0000"/>
        </w:rPr>
        <w:t>9</w:t>
      </w:r>
      <w:r w:rsidR="006372E3" w:rsidRPr="006372E3">
        <w:rPr>
          <w:rFonts w:hint="eastAsia"/>
          <w:color w:val="FF0000"/>
        </w:rPr>
        <w:t>月计算结果</w:t>
      </w:r>
      <w:r>
        <w:rPr>
          <w:rFonts w:hint="eastAsia"/>
          <w:color w:val="000000"/>
        </w:rPr>
        <w:t>。</w:t>
      </w:r>
    </w:p>
    <w:p w14:paraId="35F99825" w14:textId="77777777" w:rsidR="0083669F" w:rsidRDefault="0083669F" w:rsidP="0083669F">
      <w:pPr>
        <w:spacing w:line="440" w:lineRule="exact"/>
        <w:ind w:left="240" w:hangingChars="100" w:hanging="240"/>
        <w:rPr>
          <w:color w:val="000000"/>
        </w:rPr>
      </w:pPr>
      <w:r>
        <w:rPr>
          <w:color w:val="000000"/>
        </w:rPr>
        <w:t>3.5</w:t>
      </w:r>
      <w:bookmarkStart w:id="5" w:name="_Toc11103593"/>
      <w:r>
        <w:rPr>
          <w:color w:val="000000"/>
        </w:rPr>
        <w:t>性能要求</w:t>
      </w:r>
      <w:bookmarkEnd w:id="5"/>
      <w:r>
        <w:rPr>
          <w:rFonts w:hint="eastAsia"/>
          <w:color w:val="000000"/>
        </w:rPr>
        <w:t>：</w:t>
      </w:r>
      <w:r>
        <w:rPr>
          <w:color w:val="000000"/>
        </w:rPr>
        <w:t>充分考虑</w:t>
      </w:r>
      <w:r>
        <w:rPr>
          <w:rFonts w:hint="eastAsia"/>
          <w:color w:val="000000"/>
        </w:rPr>
        <w:t>卫生健康业务</w:t>
      </w:r>
      <w:r>
        <w:rPr>
          <w:color w:val="000000"/>
        </w:rPr>
        <w:t>的特殊性和复杂性，确保</w:t>
      </w:r>
      <w:r>
        <w:rPr>
          <w:rFonts w:hint="eastAsia"/>
          <w:color w:val="000000"/>
        </w:rPr>
        <w:t>居民健康及医疗设备人力资源数据分析</w:t>
      </w:r>
      <w:r>
        <w:rPr>
          <w:color w:val="000000"/>
        </w:rPr>
        <w:t>系统的总体性能满足用户要求，不发生长时间中断、阻塞、死锁等情况。供应商应采用相应的技术保证整个系统高效运行，并制定系统优化策略和方案，保证在今后一段时期内业务增长的情况下，系统仍具有较高的性能。</w:t>
      </w:r>
    </w:p>
    <w:p w14:paraId="434E93C4" w14:textId="77777777" w:rsidR="0083669F" w:rsidRDefault="0083669F" w:rsidP="0083669F">
      <w:pPr>
        <w:spacing w:line="440" w:lineRule="exact"/>
        <w:ind w:left="240" w:hangingChars="100" w:hanging="240"/>
        <w:rPr>
          <w:color w:val="000000"/>
        </w:rPr>
      </w:pPr>
      <w:r>
        <w:rPr>
          <w:color w:val="000000"/>
        </w:rPr>
        <w:t>3.5.1</w:t>
      </w:r>
      <w:r>
        <w:rPr>
          <w:color w:val="000000"/>
        </w:rPr>
        <w:t>系统要能支持不低于</w:t>
      </w:r>
      <w:r>
        <w:rPr>
          <w:color w:val="000000"/>
        </w:rPr>
        <w:t>200</w:t>
      </w:r>
      <w:r>
        <w:rPr>
          <w:color w:val="000000"/>
        </w:rPr>
        <w:t>个并发业务量。</w:t>
      </w:r>
    </w:p>
    <w:p w14:paraId="38879541" w14:textId="77777777" w:rsidR="0083669F" w:rsidRDefault="0083669F" w:rsidP="0083669F">
      <w:pPr>
        <w:spacing w:line="440" w:lineRule="exact"/>
        <w:ind w:left="240" w:hangingChars="100" w:hanging="240"/>
        <w:rPr>
          <w:color w:val="000000"/>
        </w:rPr>
      </w:pPr>
      <w:r>
        <w:rPr>
          <w:color w:val="000000"/>
        </w:rPr>
        <w:t>3.5.2</w:t>
      </w:r>
      <w:r>
        <w:rPr>
          <w:rFonts w:hint="eastAsia"/>
          <w:color w:val="000000"/>
        </w:rPr>
        <w:t>运行性能</w:t>
      </w:r>
      <w:r>
        <w:rPr>
          <w:color w:val="000000"/>
        </w:rPr>
        <w:t>：</w:t>
      </w:r>
      <w:r>
        <w:rPr>
          <w:rFonts w:hint="eastAsia"/>
          <w:color w:val="000000"/>
        </w:rPr>
        <w:t>统计数据生成</w:t>
      </w:r>
      <w:r>
        <w:rPr>
          <w:color w:val="000000"/>
        </w:rPr>
        <w:t>的平均响应时间</w:t>
      </w:r>
      <w:r>
        <w:rPr>
          <w:color w:val="000000"/>
        </w:rPr>
        <w:t>&lt;=10</w:t>
      </w:r>
      <w:r>
        <w:rPr>
          <w:color w:val="000000"/>
        </w:rPr>
        <w:t>秒。</w:t>
      </w:r>
      <w:bookmarkStart w:id="6" w:name="_Toc11103594"/>
    </w:p>
    <w:p w14:paraId="4475AA4A" w14:textId="77777777" w:rsidR="0083669F" w:rsidRDefault="0083669F" w:rsidP="0083669F">
      <w:pPr>
        <w:spacing w:line="440" w:lineRule="exact"/>
        <w:ind w:left="240" w:hangingChars="100" w:hanging="240"/>
        <w:rPr>
          <w:color w:val="000000"/>
        </w:rPr>
      </w:pPr>
      <w:r>
        <w:rPr>
          <w:color w:val="000000"/>
        </w:rPr>
        <w:t>3.6</w:t>
      </w:r>
      <w:r>
        <w:rPr>
          <w:color w:val="000000"/>
        </w:rPr>
        <w:t>安全性需求</w:t>
      </w:r>
      <w:bookmarkEnd w:id="6"/>
    </w:p>
    <w:p w14:paraId="7112C441" w14:textId="77777777" w:rsidR="0083669F" w:rsidRDefault="0083669F" w:rsidP="0083669F">
      <w:pPr>
        <w:spacing w:line="440" w:lineRule="exact"/>
        <w:ind w:left="240" w:hangingChars="100" w:hanging="240"/>
        <w:rPr>
          <w:color w:val="000000"/>
        </w:rPr>
      </w:pPr>
      <w:r>
        <w:rPr>
          <w:color w:val="000000"/>
        </w:rPr>
        <w:t>3.6</w:t>
      </w:r>
      <w:r>
        <w:rPr>
          <w:rFonts w:hint="eastAsia"/>
          <w:color w:val="000000"/>
        </w:rPr>
        <w:t>.1</w:t>
      </w:r>
      <w:r>
        <w:rPr>
          <w:color w:val="000000"/>
        </w:rPr>
        <w:t>系统必须提供严密的身份验证、访问控制、多层的保密手段等措施，确保系统和数据的安全性和完整性。保证在系统中传输数据的身份识别、预防篡改，保证信息流转和发布的准确性和安全性。</w:t>
      </w:r>
    </w:p>
    <w:p w14:paraId="77FFD69D" w14:textId="77777777" w:rsidR="0083669F" w:rsidRDefault="0083669F" w:rsidP="0083669F">
      <w:pPr>
        <w:spacing w:line="440" w:lineRule="exact"/>
        <w:ind w:left="240" w:hangingChars="100" w:hanging="240"/>
        <w:rPr>
          <w:color w:val="000000"/>
        </w:rPr>
      </w:pPr>
      <w:r>
        <w:rPr>
          <w:color w:val="000000"/>
        </w:rPr>
        <w:t>3.6</w:t>
      </w:r>
      <w:r>
        <w:rPr>
          <w:rFonts w:hint="eastAsia"/>
          <w:color w:val="000000"/>
        </w:rPr>
        <w:t>.2</w:t>
      </w:r>
      <w:r>
        <w:rPr>
          <w:color w:val="000000"/>
        </w:rPr>
        <w:t>遵循国家、部和湖北省有关计算机信息系统的安全保密规定，同步实施系统的安全保密体系，以确保数据的保密、完整、可用，确保系统的安全、可靠、稳定和实用。在系统安全性的设计中，至少要包含用户识别、业务权限管理、防范计算机病毒和黑客入侵、通讯加密、数据库权限管理、操作日志方面的内容。</w:t>
      </w:r>
      <w:bookmarkStart w:id="7" w:name="_Toc395557179"/>
      <w:bookmarkStart w:id="8" w:name="_Toc262278862"/>
      <w:bookmarkStart w:id="9" w:name="_Toc262279409"/>
      <w:bookmarkStart w:id="10" w:name="_Toc326847598"/>
    </w:p>
    <w:p w14:paraId="2CD93F8B" w14:textId="77777777" w:rsidR="0083669F" w:rsidRDefault="0083669F" w:rsidP="0083669F">
      <w:pPr>
        <w:spacing w:line="440" w:lineRule="exact"/>
        <w:rPr>
          <w:color w:val="000000"/>
        </w:rPr>
      </w:pPr>
      <w:r>
        <w:rPr>
          <w:color w:val="000000"/>
        </w:rPr>
        <w:t>3.7</w:t>
      </w:r>
      <w:r>
        <w:rPr>
          <w:rFonts w:hint="eastAsia"/>
          <w:color w:val="000000"/>
        </w:rPr>
        <w:t>项目实施与管理要求</w:t>
      </w:r>
      <w:bookmarkStart w:id="11" w:name="_Toc262279410"/>
      <w:bookmarkStart w:id="12" w:name="_Toc262278863"/>
      <w:bookmarkEnd w:id="7"/>
      <w:bookmarkEnd w:id="8"/>
      <w:bookmarkEnd w:id="9"/>
      <w:bookmarkEnd w:id="10"/>
    </w:p>
    <w:p w14:paraId="256790BD" w14:textId="77777777" w:rsidR="0083669F" w:rsidRDefault="0083669F" w:rsidP="0083669F">
      <w:pPr>
        <w:spacing w:line="440" w:lineRule="exact"/>
        <w:ind w:left="240" w:hangingChars="100" w:hanging="240"/>
        <w:rPr>
          <w:color w:val="000000"/>
        </w:rPr>
      </w:pPr>
      <w:r>
        <w:rPr>
          <w:color w:val="000000"/>
        </w:rPr>
        <w:t>3.7.1</w:t>
      </w:r>
      <w:r>
        <w:rPr>
          <w:color w:val="000000"/>
        </w:rPr>
        <w:t>项目实施保障要求：供应商应在</w:t>
      </w:r>
      <w:r>
        <w:rPr>
          <w:color w:val="000000"/>
        </w:rPr>
        <w:t>IT</w:t>
      </w:r>
      <w:r>
        <w:rPr>
          <w:color w:val="000000"/>
        </w:rPr>
        <w:t>项目管理知识体系的指导下，根据本次项目的实际情况，结合以往类似项目的管理和实施经验，通过科学、先进、规范、严密、扎</w:t>
      </w:r>
      <w:r>
        <w:rPr>
          <w:color w:val="000000"/>
        </w:rPr>
        <w:lastRenderedPageBreak/>
        <w:t>实的项目管理和质量控制，保证高效、优质完成建设任务。</w:t>
      </w:r>
    </w:p>
    <w:p w14:paraId="112862F4" w14:textId="77777777" w:rsidR="0083669F" w:rsidRDefault="0083669F" w:rsidP="0083669F">
      <w:pPr>
        <w:spacing w:line="440" w:lineRule="exact"/>
        <w:ind w:left="240" w:hangingChars="100" w:hanging="240"/>
        <w:rPr>
          <w:color w:val="000000"/>
        </w:rPr>
      </w:pPr>
      <w:r>
        <w:rPr>
          <w:color w:val="000000"/>
        </w:rPr>
        <w:t>3.7.1.1</w:t>
      </w:r>
      <w:r>
        <w:rPr>
          <w:rFonts w:hint="eastAsia"/>
          <w:color w:val="000000"/>
        </w:rPr>
        <w:t>成交</w:t>
      </w:r>
      <w:r>
        <w:rPr>
          <w:color w:val="000000"/>
        </w:rPr>
        <w:t>供应商必须提供投标项目的详细工作进度安排和人员配备方案，按照</w:t>
      </w:r>
      <w:r>
        <w:rPr>
          <w:rFonts w:hint="eastAsia"/>
          <w:color w:val="000000"/>
        </w:rPr>
        <w:t>投标响应文件</w:t>
      </w:r>
      <w:proofErr w:type="gramStart"/>
      <w:r>
        <w:rPr>
          <w:color w:val="000000"/>
        </w:rPr>
        <w:t>中项目</w:t>
      </w:r>
      <w:proofErr w:type="gramEnd"/>
      <w:r>
        <w:rPr>
          <w:color w:val="000000"/>
        </w:rPr>
        <w:t>组织承诺，必须保证其所有项目人员到位并保持稳定。</w:t>
      </w:r>
    </w:p>
    <w:p w14:paraId="5568D845" w14:textId="77777777" w:rsidR="0083669F" w:rsidRDefault="0083669F" w:rsidP="0083669F">
      <w:pPr>
        <w:spacing w:line="440" w:lineRule="exact"/>
        <w:ind w:left="240" w:hangingChars="100" w:hanging="240"/>
        <w:rPr>
          <w:color w:val="000000"/>
        </w:rPr>
      </w:pPr>
      <w:r>
        <w:rPr>
          <w:color w:val="000000"/>
        </w:rPr>
        <w:t>3.7.1.2</w:t>
      </w:r>
      <w:r>
        <w:rPr>
          <w:color w:val="000000"/>
        </w:rPr>
        <w:t>更换项目负责人和主要技术负责人，须将变更人及其工作影响、替换人资历等情况以书面材料报告</w:t>
      </w:r>
      <w:r>
        <w:rPr>
          <w:rFonts w:hint="eastAsia"/>
          <w:color w:val="000000"/>
        </w:rPr>
        <w:t>采购人</w:t>
      </w:r>
      <w:r>
        <w:rPr>
          <w:color w:val="000000"/>
        </w:rPr>
        <w:t>和监理人审核，经同意后方可更换。因供应商人员变更原因所造成的任何项目质量、进度滞后的后果，由供应商承担一切责任。</w:t>
      </w:r>
    </w:p>
    <w:p w14:paraId="323DC0A9" w14:textId="77777777" w:rsidR="0083669F" w:rsidRDefault="0083669F" w:rsidP="0083669F">
      <w:pPr>
        <w:spacing w:line="440" w:lineRule="exact"/>
        <w:ind w:left="240" w:hangingChars="100" w:hanging="240"/>
        <w:rPr>
          <w:color w:val="000000"/>
        </w:rPr>
      </w:pPr>
      <w:r>
        <w:rPr>
          <w:color w:val="000000"/>
        </w:rPr>
        <w:t>3.7.1.3</w:t>
      </w:r>
      <w:r>
        <w:rPr>
          <w:color w:val="000000"/>
        </w:rPr>
        <w:t>本项目不允许分包或转包，参加项目建设的技术人员必须是本公司</w:t>
      </w:r>
      <w:r>
        <w:rPr>
          <w:rFonts w:hint="eastAsia"/>
          <w:color w:val="000000"/>
        </w:rPr>
        <w:t>正式员工</w:t>
      </w:r>
      <w:r>
        <w:rPr>
          <w:color w:val="000000"/>
        </w:rPr>
        <w:t>，并提供社会保险参保缴费证明文件。</w:t>
      </w:r>
    </w:p>
    <w:p w14:paraId="0614D4F6" w14:textId="77777777" w:rsidR="0083669F" w:rsidRDefault="0083669F" w:rsidP="0083669F">
      <w:pPr>
        <w:spacing w:line="440" w:lineRule="exact"/>
        <w:ind w:left="240" w:hangingChars="100" w:hanging="240"/>
        <w:rPr>
          <w:color w:val="000000"/>
        </w:rPr>
      </w:pPr>
      <w:r>
        <w:rPr>
          <w:color w:val="000000"/>
        </w:rPr>
        <w:t>3.7.1.4</w:t>
      </w:r>
      <w:r>
        <w:rPr>
          <w:rFonts w:hint="eastAsia"/>
          <w:color w:val="000000"/>
        </w:rPr>
        <w:t>成交后，</w:t>
      </w:r>
      <w:r>
        <w:rPr>
          <w:color w:val="000000"/>
        </w:rPr>
        <w:t>供应商在项目实施过程中出现资源、进度、质量协调控制不力的情况，采购人有权要求更换相关责任人，成交供应商必须予以配合，并确保不影响项目建设的进度和质量。</w:t>
      </w:r>
    </w:p>
    <w:p w14:paraId="683A925E" w14:textId="77777777" w:rsidR="0083669F" w:rsidRDefault="0083669F" w:rsidP="0083669F">
      <w:pPr>
        <w:spacing w:line="440" w:lineRule="exact"/>
        <w:ind w:left="240" w:hangingChars="100" w:hanging="240"/>
        <w:rPr>
          <w:color w:val="000000"/>
        </w:rPr>
      </w:pPr>
      <w:r>
        <w:rPr>
          <w:color w:val="000000"/>
        </w:rPr>
        <w:t>3.7.1.5</w:t>
      </w:r>
      <w:r>
        <w:rPr>
          <w:color w:val="000000"/>
        </w:rPr>
        <w:t>采购人根据项目质量和进度的需要，可以要求供应商及时充实相应的项目管理人员和技术实施人员，并承担因其人员不足、不到位所导致影响项目质量、进度的违约责任。</w:t>
      </w:r>
    </w:p>
    <w:p w14:paraId="2A0E1869" w14:textId="77777777" w:rsidR="0083669F" w:rsidRDefault="0083669F" w:rsidP="0083669F">
      <w:pPr>
        <w:spacing w:line="440" w:lineRule="exact"/>
        <w:ind w:left="240" w:hangingChars="100" w:hanging="240"/>
        <w:rPr>
          <w:color w:val="000000"/>
        </w:rPr>
      </w:pPr>
      <w:r>
        <w:rPr>
          <w:color w:val="000000"/>
        </w:rPr>
        <w:t>3.7.2</w:t>
      </w:r>
      <w:r>
        <w:rPr>
          <w:color w:val="000000"/>
        </w:rPr>
        <w:t>项目进度管理与工期要求</w:t>
      </w:r>
      <w:r>
        <w:rPr>
          <w:rFonts w:hint="eastAsia"/>
          <w:color w:val="000000"/>
        </w:rPr>
        <w:t>：</w:t>
      </w:r>
      <w:r>
        <w:rPr>
          <w:color w:val="000000"/>
        </w:rPr>
        <w:t>供应商应在响应文件中详细提出项目进度计划表，最终的计划进度表由</w:t>
      </w:r>
      <w:r>
        <w:rPr>
          <w:rFonts w:hint="eastAsia"/>
          <w:color w:val="000000"/>
        </w:rPr>
        <w:t>用户</w:t>
      </w:r>
      <w:r>
        <w:rPr>
          <w:color w:val="000000"/>
        </w:rPr>
        <w:t>、开发商等协商认可。</w:t>
      </w:r>
    </w:p>
    <w:p w14:paraId="79CB3C13" w14:textId="77777777" w:rsidR="0083669F" w:rsidRDefault="0083669F" w:rsidP="0083669F">
      <w:pPr>
        <w:spacing w:line="440" w:lineRule="exact"/>
        <w:ind w:left="240" w:hangingChars="100" w:hanging="240"/>
        <w:rPr>
          <w:color w:val="000000"/>
        </w:rPr>
      </w:pPr>
      <w:r>
        <w:rPr>
          <w:color w:val="000000"/>
        </w:rPr>
        <w:t>3.7.3</w:t>
      </w:r>
      <w:r>
        <w:rPr>
          <w:color w:val="000000"/>
        </w:rPr>
        <w:t>项目质量管理</w:t>
      </w:r>
    </w:p>
    <w:p w14:paraId="04CC8D22" w14:textId="77777777" w:rsidR="0083669F" w:rsidRDefault="0083669F" w:rsidP="0083669F">
      <w:pPr>
        <w:spacing w:line="440" w:lineRule="exact"/>
        <w:ind w:left="240" w:hangingChars="100" w:hanging="240"/>
        <w:rPr>
          <w:color w:val="000000"/>
        </w:rPr>
      </w:pPr>
      <w:r>
        <w:rPr>
          <w:color w:val="000000"/>
        </w:rPr>
        <w:t>3.7.3</w:t>
      </w:r>
      <w:r>
        <w:rPr>
          <w:rFonts w:hint="eastAsia"/>
          <w:color w:val="000000"/>
        </w:rPr>
        <w:t>.1</w:t>
      </w:r>
      <w:r>
        <w:rPr>
          <w:color w:val="000000"/>
        </w:rPr>
        <w:t>供应商应保证所提供的产品是全新的、未使用过的，是最新产品，并完全符合合同规定的质量、规格和性能要求。</w:t>
      </w:r>
    </w:p>
    <w:p w14:paraId="364EF7F1" w14:textId="77777777" w:rsidR="0083669F" w:rsidRDefault="0083669F" w:rsidP="0083669F">
      <w:pPr>
        <w:spacing w:line="440" w:lineRule="exact"/>
        <w:ind w:left="240" w:hangingChars="100" w:hanging="240"/>
        <w:rPr>
          <w:rFonts w:ascii="宋体" w:hAnsi="宋体" w:cs="宋体"/>
          <w:color w:val="000000"/>
          <w:kern w:val="0"/>
        </w:rPr>
      </w:pPr>
      <w:r>
        <w:rPr>
          <w:color w:val="000000"/>
        </w:rPr>
        <w:t>3.7.3</w:t>
      </w:r>
      <w:r>
        <w:rPr>
          <w:rFonts w:hint="eastAsia"/>
          <w:color w:val="000000"/>
        </w:rPr>
        <w:t>.2</w:t>
      </w:r>
      <w:r>
        <w:rPr>
          <w:color w:val="000000"/>
        </w:rPr>
        <w:t>供应商必须按照软件质量管理和质量保证体系，提出具体措施，确保应用软件开发质量</w:t>
      </w:r>
      <w:r>
        <w:rPr>
          <w:rFonts w:hint="eastAsia"/>
          <w:color w:val="000000"/>
        </w:rPr>
        <w:t>。</w:t>
      </w:r>
      <w:r>
        <w:rPr>
          <w:rFonts w:ascii="宋体" w:hAnsi="宋体" w:cs="宋体" w:hint="eastAsia"/>
          <w:color w:val="000000"/>
          <w:kern w:val="0"/>
        </w:rPr>
        <w:t>并遵守采购人对于信息安全、系统对接和实施规范的相关管理要求,在系统BUG问题修改、功能完善和新功能开发时遵循标准工作流程。应在现场搭建开发测试环境，任何变更必须在开发测试环境中测试通过后，才更新到生产环境中上线使用；同时应采用有效技术方法和手段，保证测试通过后的程序可以完整更新到生产环境，保证生产环境中系统功能运行。</w:t>
      </w:r>
    </w:p>
    <w:p w14:paraId="0E8AA0EF" w14:textId="77777777" w:rsidR="0083669F" w:rsidRDefault="0083669F" w:rsidP="0083669F">
      <w:pPr>
        <w:spacing w:line="440" w:lineRule="exact"/>
        <w:ind w:left="240" w:hangingChars="100" w:hanging="240"/>
        <w:rPr>
          <w:color w:val="000000"/>
        </w:rPr>
      </w:pPr>
      <w:r>
        <w:rPr>
          <w:color w:val="000000"/>
        </w:rPr>
        <w:t>3.7.3</w:t>
      </w:r>
      <w:r>
        <w:rPr>
          <w:rFonts w:hint="eastAsia"/>
          <w:color w:val="000000"/>
        </w:rPr>
        <w:t>.3</w:t>
      </w:r>
      <w:r>
        <w:rPr>
          <w:color w:val="000000"/>
        </w:rPr>
        <w:t>符合国家标准有关软件开发技术规范、软件文档管理和软件验收标准的要求。</w:t>
      </w:r>
    </w:p>
    <w:p w14:paraId="774CB621" w14:textId="77777777" w:rsidR="0083669F" w:rsidRDefault="0083669F" w:rsidP="0083669F">
      <w:pPr>
        <w:spacing w:line="440" w:lineRule="exact"/>
        <w:ind w:left="240" w:hangingChars="100" w:hanging="240"/>
        <w:rPr>
          <w:color w:val="000000"/>
        </w:rPr>
      </w:pPr>
      <w:r>
        <w:rPr>
          <w:color w:val="000000"/>
        </w:rPr>
        <w:t>3.7.4</w:t>
      </w:r>
      <w:r>
        <w:rPr>
          <w:color w:val="000000"/>
        </w:rPr>
        <w:t>项目资源管理</w:t>
      </w:r>
      <w:r>
        <w:rPr>
          <w:rFonts w:hint="eastAsia"/>
          <w:color w:val="000000"/>
        </w:rPr>
        <w:t>：</w:t>
      </w:r>
      <w:r>
        <w:rPr>
          <w:color w:val="000000"/>
        </w:rPr>
        <w:t>供应商必须在响应文件中详细说明项目管理组织机构（包括：机构设置、主要人员构成、职责、关系）、资金调度等项目资源管理的各个方面，制定并执行有效的绩效考评（奖惩）制度，确保整个项目组高效、负责开展各项工作。</w:t>
      </w:r>
    </w:p>
    <w:p w14:paraId="54F410DD" w14:textId="77777777" w:rsidR="0083669F" w:rsidRDefault="0083669F" w:rsidP="0083669F">
      <w:pPr>
        <w:spacing w:line="440" w:lineRule="exact"/>
        <w:ind w:left="240" w:hangingChars="100" w:hanging="240"/>
        <w:rPr>
          <w:color w:val="000000"/>
        </w:rPr>
      </w:pPr>
      <w:r>
        <w:rPr>
          <w:color w:val="000000"/>
        </w:rPr>
        <w:t>3.7.5</w:t>
      </w:r>
      <w:r>
        <w:rPr>
          <w:color w:val="000000"/>
        </w:rPr>
        <w:t>项目沟通管理</w:t>
      </w:r>
      <w:r>
        <w:rPr>
          <w:rFonts w:hint="eastAsia"/>
          <w:color w:val="000000"/>
        </w:rPr>
        <w:t>：</w:t>
      </w:r>
      <w:r>
        <w:rPr>
          <w:color w:val="000000"/>
        </w:rPr>
        <w:t>供应商必须在响应文件中详细明确说明项目沟通计划，确保供应商与用户之间、供应商内部、不同项目供应商之间和与监理人之间信息沟通顺畅。</w:t>
      </w:r>
    </w:p>
    <w:p w14:paraId="3237D84F" w14:textId="77777777" w:rsidR="0083669F" w:rsidRDefault="0083669F" w:rsidP="0083669F">
      <w:pPr>
        <w:spacing w:line="440" w:lineRule="exact"/>
        <w:ind w:left="240" w:hangingChars="100" w:hanging="240"/>
        <w:rPr>
          <w:color w:val="000000"/>
        </w:rPr>
      </w:pPr>
      <w:r>
        <w:rPr>
          <w:color w:val="000000"/>
        </w:rPr>
        <w:lastRenderedPageBreak/>
        <w:t>3.7.6</w:t>
      </w:r>
      <w:r>
        <w:rPr>
          <w:color w:val="000000"/>
        </w:rPr>
        <w:t>项目风险管理</w:t>
      </w:r>
      <w:r>
        <w:rPr>
          <w:rFonts w:hint="eastAsia"/>
          <w:color w:val="000000"/>
        </w:rPr>
        <w:t>：</w:t>
      </w:r>
      <w:r>
        <w:rPr>
          <w:color w:val="000000"/>
        </w:rPr>
        <w:t>供应商应充分认识到项目风险管理的重要性，在响应文件中必须识别分析项目中的各类风险因素，并采取相应的对策。</w:t>
      </w:r>
    </w:p>
    <w:p w14:paraId="2372295D" w14:textId="77777777" w:rsidR="0083669F" w:rsidRDefault="0083669F" w:rsidP="0083669F">
      <w:pPr>
        <w:spacing w:line="440" w:lineRule="exact"/>
        <w:ind w:left="240" w:hangingChars="100" w:hanging="240"/>
        <w:rPr>
          <w:color w:val="000000"/>
        </w:rPr>
      </w:pPr>
      <w:r>
        <w:rPr>
          <w:color w:val="000000"/>
        </w:rPr>
        <w:t>3.7.7</w:t>
      </w:r>
      <w:r>
        <w:rPr>
          <w:color w:val="000000"/>
        </w:rPr>
        <w:t>系统测试和验收方案</w:t>
      </w:r>
      <w:r>
        <w:rPr>
          <w:rFonts w:hint="eastAsia"/>
          <w:color w:val="000000"/>
        </w:rPr>
        <w:t>：</w:t>
      </w:r>
      <w:r>
        <w:rPr>
          <w:color w:val="000000"/>
        </w:rPr>
        <w:t>供应商必须针对本项目响应并详细提出测试和验收方案，其中包括：单元模块测试方案</w:t>
      </w:r>
      <w:r>
        <w:rPr>
          <w:rFonts w:hint="eastAsia"/>
          <w:color w:val="000000"/>
        </w:rPr>
        <w:t>、</w:t>
      </w:r>
      <w:r>
        <w:rPr>
          <w:color w:val="000000"/>
        </w:rPr>
        <w:t>集成测试方案</w:t>
      </w:r>
      <w:r>
        <w:rPr>
          <w:rFonts w:hint="eastAsia"/>
          <w:color w:val="000000"/>
        </w:rPr>
        <w:t>、</w:t>
      </w:r>
      <w:r>
        <w:rPr>
          <w:color w:val="000000"/>
        </w:rPr>
        <w:t>系统压力测试方案。在工程实施过程中，供应商应编写测试用例，拟定测试方案，具体到每一个测试步骤，按计划进行测试。</w:t>
      </w:r>
    </w:p>
    <w:p w14:paraId="6DA9A661" w14:textId="77777777" w:rsidR="0083669F" w:rsidRDefault="0083669F" w:rsidP="0083669F">
      <w:pPr>
        <w:spacing w:line="440" w:lineRule="exact"/>
        <w:ind w:left="240" w:hangingChars="100" w:hanging="240"/>
        <w:rPr>
          <w:color w:val="000000"/>
        </w:rPr>
      </w:pPr>
      <w:r>
        <w:rPr>
          <w:color w:val="000000"/>
        </w:rPr>
        <w:t>3.7.8</w:t>
      </w:r>
      <w:r>
        <w:rPr>
          <w:color w:val="000000"/>
        </w:rPr>
        <w:t>文档交付要求</w:t>
      </w:r>
      <w:r>
        <w:rPr>
          <w:rFonts w:hint="eastAsia"/>
          <w:color w:val="000000"/>
        </w:rPr>
        <w:t>：</w:t>
      </w:r>
      <w:r>
        <w:rPr>
          <w:color w:val="000000"/>
        </w:rPr>
        <w:t>系统开发应严格按照国家软件工程规范进行，供应商必须根据开发进度及时提供有关文档，包括：</w:t>
      </w:r>
    </w:p>
    <w:p w14:paraId="2060D006" w14:textId="77777777" w:rsidR="0083669F" w:rsidRDefault="0083669F" w:rsidP="0083669F">
      <w:pPr>
        <w:spacing w:line="440" w:lineRule="exact"/>
        <w:ind w:left="240" w:hangingChars="100" w:hanging="240"/>
        <w:rPr>
          <w:color w:val="000000"/>
        </w:rPr>
      </w:pPr>
      <w:r>
        <w:rPr>
          <w:rFonts w:hint="eastAsia"/>
          <w:color w:val="000000"/>
        </w:rPr>
        <w:t>1</w:t>
      </w:r>
      <w:r>
        <w:rPr>
          <w:rFonts w:hint="eastAsia"/>
          <w:color w:val="000000"/>
        </w:rPr>
        <w:t>）</w:t>
      </w:r>
      <w:r>
        <w:rPr>
          <w:color w:val="000000"/>
        </w:rPr>
        <w:t>准备阶段：</w:t>
      </w:r>
      <w:r>
        <w:rPr>
          <w:rFonts w:ascii="宋体" w:hAnsi="宋体" w:cs="仿宋_GB2312" w:hint="eastAsia"/>
          <w:color w:val="000000"/>
          <w:lang w:val="zh-CN"/>
        </w:rPr>
        <w:t>《项目实施计划》</w:t>
      </w:r>
    </w:p>
    <w:p w14:paraId="3D194887" w14:textId="77777777" w:rsidR="0083669F" w:rsidRDefault="0083669F" w:rsidP="0083669F">
      <w:pPr>
        <w:spacing w:line="440" w:lineRule="exact"/>
        <w:ind w:left="240" w:hangingChars="100" w:hanging="240"/>
        <w:rPr>
          <w:color w:val="000000"/>
        </w:rPr>
      </w:pPr>
      <w:r>
        <w:rPr>
          <w:rFonts w:hint="eastAsia"/>
          <w:color w:val="000000"/>
        </w:rPr>
        <w:t>2</w:t>
      </w:r>
      <w:r>
        <w:rPr>
          <w:rFonts w:hint="eastAsia"/>
          <w:color w:val="000000"/>
        </w:rPr>
        <w:t>）</w:t>
      </w:r>
      <w:r>
        <w:rPr>
          <w:color w:val="000000"/>
        </w:rPr>
        <w:t>需求分析阶段：《软件需求规格说明书》</w:t>
      </w:r>
    </w:p>
    <w:p w14:paraId="0E002E6D" w14:textId="77777777" w:rsidR="0083669F" w:rsidRDefault="0083669F" w:rsidP="0083669F">
      <w:pPr>
        <w:spacing w:line="440" w:lineRule="exact"/>
        <w:ind w:left="240" w:hangingChars="100" w:hanging="240"/>
        <w:rPr>
          <w:color w:val="000000"/>
        </w:rPr>
      </w:pPr>
      <w:r>
        <w:rPr>
          <w:rFonts w:hint="eastAsia"/>
          <w:color w:val="000000"/>
        </w:rPr>
        <w:t>3</w:t>
      </w:r>
      <w:r>
        <w:rPr>
          <w:rFonts w:hint="eastAsia"/>
          <w:color w:val="000000"/>
        </w:rPr>
        <w:t>）</w:t>
      </w:r>
      <w:r>
        <w:rPr>
          <w:color w:val="000000"/>
        </w:rPr>
        <w:t>设计阶段：</w:t>
      </w:r>
      <w:r>
        <w:rPr>
          <w:rFonts w:ascii="宋体" w:hAnsi="宋体" w:cs="仿宋_GB2312" w:hint="eastAsia"/>
          <w:color w:val="000000"/>
          <w:lang w:val="zh-CN"/>
        </w:rPr>
        <w:t>《系统概要设计说明书》、《系统详细设计说明书》、《数据库设计说明书》</w:t>
      </w:r>
    </w:p>
    <w:p w14:paraId="3801B4BC" w14:textId="77777777" w:rsidR="0083669F" w:rsidRDefault="0083669F" w:rsidP="0083669F">
      <w:pPr>
        <w:spacing w:line="440" w:lineRule="exact"/>
        <w:rPr>
          <w:color w:val="000000"/>
        </w:rPr>
      </w:pPr>
      <w:r>
        <w:rPr>
          <w:rFonts w:hint="eastAsia"/>
          <w:color w:val="000000"/>
        </w:rPr>
        <w:t>4</w:t>
      </w:r>
      <w:r>
        <w:rPr>
          <w:rFonts w:hint="eastAsia"/>
          <w:color w:val="000000"/>
        </w:rPr>
        <w:t>）</w:t>
      </w:r>
      <w:r>
        <w:rPr>
          <w:color w:val="000000"/>
        </w:rPr>
        <w:t>测试阶段：《测试方案》、《测试大纲及测试用例》、《测试记录》、《测试报告》</w:t>
      </w:r>
    </w:p>
    <w:p w14:paraId="347F5F6C" w14:textId="77777777" w:rsidR="0083669F" w:rsidRDefault="0083669F" w:rsidP="0083669F">
      <w:pPr>
        <w:spacing w:line="440" w:lineRule="exact"/>
        <w:rPr>
          <w:color w:val="000000"/>
        </w:rPr>
      </w:pPr>
      <w:r>
        <w:rPr>
          <w:color w:val="000000"/>
        </w:rPr>
        <w:t>5</w:t>
      </w:r>
      <w:r>
        <w:rPr>
          <w:rFonts w:hint="eastAsia"/>
          <w:color w:val="000000"/>
        </w:rPr>
        <w:t>）</w:t>
      </w:r>
      <w:r>
        <w:rPr>
          <w:color w:val="000000"/>
        </w:rPr>
        <w:t>培训阶段：</w:t>
      </w:r>
      <w:r>
        <w:rPr>
          <w:rFonts w:ascii="宋体" w:hAnsi="宋体" w:cs="仿宋_GB2312" w:hint="eastAsia"/>
          <w:color w:val="000000"/>
          <w:lang w:val="zh-CN"/>
        </w:rPr>
        <w:t>《培训计划》、</w:t>
      </w:r>
      <w:r>
        <w:rPr>
          <w:color w:val="000000"/>
        </w:rPr>
        <w:t>《用户操作手册》、</w:t>
      </w:r>
      <w:r>
        <w:rPr>
          <w:rFonts w:ascii="宋体" w:hAnsi="宋体" w:cs="仿宋_GB2312" w:hint="eastAsia"/>
          <w:color w:val="000000"/>
          <w:lang w:val="zh-CN"/>
        </w:rPr>
        <w:t>《培训记录》</w:t>
      </w:r>
    </w:p>
    <w:p w14:paraId="157C84E2" w14:textId="77777777" w:rsidR="0083669F" w:rsidRDefault="0083669F" w:rsidP="0083669F">
      <w:pPr>
        <w:spacing w:line="440" w:lineRule="exact"/>
        <w:rPr>
          <w:color w:val="000000"/>
        </w:rPr>
      </w:pPr>
      <w:r>
        <w:rPr>
          <w:color w:val="000000"/>
        </w:rPr>
        <w:t>6</w:t>
      </w:r>
      <w:r>
        <w:rPr>
          <w:rFonts w:hint="eastAsia"/>
          <w:color w:val="000000"/>
        </w:rPr>
        <w:t>）</w:t>
      </w:r>
      <w:r>
        <w:rPr>
          <w:color w:val="000000"/>
        </w:rPr>
        <w:t>上线阶段：《系统试运行</w:t>
      </w:r>
      <w:r>
        <w:rPr>
          <w:color w:val="000000"/>
        </w:rPr>
        <w:t>/</w:t>
      </w:r>
      <w:r>
        <w:rPr>
          <w:color w:val="000000"/>
        </w:rPr>
        <w:t>上线方案》、《系统试运行</w:t>
      </w:r>
      <w:r>
        <w:rPr>
          <w:color w:val="000000"/>
        </w:rPr>
        <w:t>/</w:t>
      </w:r>
      <w:r>
        <w:rPr>
          <w:color w:val="000000"/>
        </w:rPr>
        <w:t>上线报告》</w:t>
      </w:r>
    </w:p>
    <w:p w14:paraId="650292FD" w14:textId="77777777" w:rsidR="0083669F" w:rsidRDefault="0083669F" w:rsidP="0083669F">
      <w:pPr>
        <w:spacing w:line="440" w:lineRule="exact"/>
        <w:rPr>
          <w:color w:val="000000"/>
        </w:rPr>
      </w:pPr>
      <w:r>
        <w:rPr>
          <w:color w:val="000000"/>
        </w:rPr>
        <w:t>7</w:t>
      </w:r>
      <w:r>
        <w:rPr>
          <w:rFonts w:hint="eastAsia"/>
          <w:color w:val="000000"/>
        </w:rPr>
        <w:t>）</w:t>
      </w:r>
      <w:r>
        <w:rPr>
          <w:color w:val="000000"/>
        </w:rPr>
        <w:t>交付使用：《系统安装维护手册》</w:t>
      </w:r>
    </w:p>
    <w:p w14:paraId="2ECDD94A" w14:textId="77777777" w:rsidR="0083669F" w:rsidRDefault="0083669F" w:rsidP="0083669F">
      <w:pPr>
        <w:spacing w:line="440" w:lineRule="exact"/>
        <w:rPr>
          <w:rFonts w:ascii="宋体" w:hAnsi="宋体" w:cs="仿宋_GB2312"/>
          <w:color w:val="000000"/>
          <w:lang w:val="zh-CN"/>
        </w:rPr>
      </w:pPr>
      <w:r>
        <w:rPr>
          <w:color w:val="000000"/>
        </w:rPr>
        <w:t>8</w:t>
      </w:r>
      <w:r>
        <w:rPr>
          <w:rFonts w:hint="eastAsia"/>
          <w:color w:val="000000"/>
        </w:rPr>
        <w:t>）</w:t>
      </w:r>
      <w:r>
        <w:rPr>
          <w:rFonts w:ascii="宋体" w:hAnsi="宋体" w:cs="仿宋_GB2312" w:hint="eastAsia"/>
          <w:color w:val="000000"/>
          <w:lang w:val="zh-CN"/>
        </w:rPr>
        <w:t>其他：采购人认为必要的其他文档等。</w:t>
      </w:r>
    </w:p>
    <w:p w14:paraId="2A15BC82" w14:textId="77777777" w:rsidR="0083669F" w:rsidRDefault="0083669F" w:rsidP="0083669F">
      <w:pPr>
        <w:tabs>
          <w:tab w:val="left" w:pos="896"/>
        </w:tabs>
        <w:spacing w:line="440" w:lineRule="exact"/>
        <w:rPr>
          <w:color w:val="000000"/>
        </w:rPr>
      </w:pPr>
      <w:r>
        <w:rPr>
          <w:color w:val="000000"/>
        </w:rPr>
        <w:t>4.</w:t>
      </w:r>
      <w:r>
        <w:rPr>
          <w:rFonts w:hint="eastAsia"/>
          <w:color w:val="000000"/>
        </w:rPr>
        <w:t>主要商务</w:t>
      </w:r>
      <w:r>
        <w:rPr>
          <w:color w:val="000000"/>
        </w:rPr>
        <w:t>要求</w:t>
      </w:r>
    </w:p>
    <w:p w14:paraId="1EED8BCA" w14:textId="77777777" w:rsidR="0083669F" w:rsidRDefault="0083669F" w:rsidP="0083669F">
      <w:pPr>
        <w:spacing w:line="440" w:lineRule="atLeast"/>
        <w:ind w:left="240" w:hangingChars="100" w:hanging="240"/>
        <w:rPr>
          <w:color w:val="000000"/>
        </w:rPr>
      </w:pPr>
      <w:r>
        <w:rPr>
          <w:rFonts w:hint="eastAsia"/>
          <w:color w:val="000000"/>
        </w:rPr>
        <w:t>4.1</w:t>
      </w:r>
      <w:r>
        <w:rPr>
          <w:rFonts w:hint="eastAsia"/>
          <w:color w:val="000000"/>
        </w:rPr>
        <w:t>交付时间要求</w:t>
      </w:r>
    </w:p>
    <w:p w14:paraId="1A187F94" w14:textId="6A4A5C63" w:rsidR="0083669F" w:rsidRDefault="0083669F" w:rsidP="0083669F">
      <w:pPr>
        <w:spacing w:line="440" w:lineRule="atLeast"/>
        <w:ind w:left="240" w:hangingChars="100" w:hanging="240"/>
        <w:rPr>
          <w:color w:val="000000"/>
        </w:rPr>
      </w:pPr>
      <w:r>
        <w:rPr>
          <w:rFonts w:hint="eastAsia"/>
          <w:color w:val="000000"/>
        </w:rPr>
        <w:t>4.1.1</w:t>
      </w:r>
      <w:r>
        <w:rPr>
          <w:rFonts w:hint="eastAsia"/>
          <w:color w:val="000000"/>
        </w:rPr>
        <w:t>合同</w:t>
      </w:r>
      <w:proofErr w:type="gramStart"/>
      <w:r>
        <w:rPr>
          <w:rFonts w:hint="eastAsia"/>
          <w:color w:val="000000"/>
        </w:rPr>
        <w:t>签定</w:t>
      </w:r>
      <w:proofErr w:type="gramEnd"/>
      <w:r>
        <w:rPr>
          <w:rFonts w:hint="eastAsia"/>
          <w:color w:val="000000"/>
        </w:rPr>
        <w:t>后</w:t>
      </w:r>
      <w:r w:rsidR="00B93D3A">
        <w:rPr>
          <w:color w:val="000000"/>
        </w:rPr>
        <w:t>3</w:t>
      </w:r>
      <w:r>
        <w:rPr>
          <w:rFonts w:hint="eastAsia"/>
          <w:color w:val="000000"/>
        </w:rPr>
        <w:t>0</w:t>
      </w:r>
      <w:r>
        <w:rPr>
          <w:rFonts w:hint="eastAsia"/>
          <w:color w:val="000000"/>
        </w:rPr>
        <w:t>个</w:t>
      </w:r>
      <w:proofErr w:type="gramStart"/>
      <w:r>
        <w:rPr>
          <w:rFonts w:hint="eastAsia"/>
          <w:color w:val="000000"/>
        </w:rPr>
        <w:t>日历天</w:t>
      </w:r>
      <w:proofErr w:type="gramEnd"/>
      <w:r>
        <w:rPr>
          <w:rFonts w:hint="eastAsia"/>
          <w:color w:val="000000"/>
        </w:rPr>
        <w:t>完成，包括系统开发、集成、调试、试运行、开通、人员培训、验收等全部内容，直至交付采购人可以正常使用的标准。</w:t>
      </w:r>
    </w:p>
    <w:p w14:paraId="38E31746" w14:textId="77777777" w:rsidR="0083669F" w:rsidRDefault="0083669F" w:rsidP="0083669F">
      <w:pPr>
        <w:spacing w:line="440" w:lineRule="atLeast"/>
        <w:ind w:left="240" w:hangingChars="100" w:hanging="240"/>
        <w:rPr>
          <w:color w:val="000000"/>
        </w:rPr>
      </w:pPr>
      <w:r>
        <w:rPr>
          <w:rFonts w:hint="eastAsia"/>
          <w:color w:val="000000"/>
        </w:rPr>
        <w:t>4.1.2</w:t>
      </w:r>
      <w:r>
        <w:rPr>
          <w:rFonts w:hint="eastAsia"/>
          <w:color w:val="000000"/>
        </w:rPr>
        <w:t>若成交供应商在正常情况下未能按合同规定时间按期完成项目建设任务，应承担相应的违约责任（每超过一天，应向采购人支付中标金额</w:t>
      </w:r>
      <w:r>
        <w:rPr>
          <w:rFonts w:hint="eastAsia"/>
          <w:color w:val="000000"/>
        </w:rPr>
        <w:t>1</w:t>
      </w:r>
      <w:r>
        <w:rPr>
          <w:rFonts w:hint="eastAsia"/>
          <w:color w:val="000000"/>
        </w:rPr>
        <w:t>‰，最高不超过中标金额</w:t>
      </w:r>
      <w:r>
        <w:rPr>
          <w:rFonts w:hint="eastAsia"/>
          <w:color w:val="000000"/>
        </w:rPr>
        <w:t>10%</w:t>
      </w:r>
      <w:r>
        <w:rPr>
          <w:rFonts w:hint="eastAsia"/>
          <w:color w:val="000000"/>
        </w:rPr>
        <w:t>）；同时，采购人将向相关部门申请将成交供应商纳入失信名单。</w:t>
      </w:r>
    </w:p>
    <w:p w14:paraId="7B00AF58" w14:textId="77777777" w:rsidR="0083669F" w:rsidRDefault="0083669F" w:rsidP="0083669F">
      <w:pPr>
        <w:spacing w:line="440" w:lineRule="atLeast"/>
        <w:ind w:left="240" w:hangingChars="100" w:hanging="240"/>
        <w:rPr>
          <w:color w:val="000000"/>
        </w:rPr>
      </w:pPr>
      <w:r>
        <w:rPr>
          <w:color w:val="000000"/>
        </w:rPr>
        <w:t>4</w:t>
      </w:r>
      <w:r>
        <w:rPr>
          <w:rFonts w:hint="eastAsia"/>
          <w:color w:val="000000"/>
        </w:rPr>
        <w:t>.</w:t>
      </w:r>
      <w:r>
        <w:rPr>
          <w:color w:val="000000"/>
        </w:rPr>
        <w:t>2</w:t>
      </w:r>
      <w:r>
        <w:rPr>
          <w:rFonts w:ascii="宋体" w:hAnsi="宋体"/>
          <w:color w:val="000000"/>
        </w:rPr>
        <w:t>付地点要求</w:t>
      </w:r>
      <w:r>
        <w:rPr>
          <w:color w:val="000000"/>
        </w:rPr>
        <w:tab/>
      </w:r>
    </w:p>
    <w:p w14:paraId="6453B7C8" w14:textId="77777777" w:rsidR="0083669F" w:rsidRDefault="0083669F" w:rsidP="0083669F">
      <w:pPr>
        <w:spacing w:line="440" w:lineRule="atLeast"/>
        <w:ind w:left="240" w:hangingChars="100" w:hanging="240"/>
        <w:rPr>
          <w:rFonts w:ascii="宋体" w:hAnsi="宋体"/>
          <w:color w:val="000000"/>
        </w:rPr>
      </w:pPr>
      <w:r>
        <w:rPr>
          <w:color w:val="000000"/>
        </w:rPr>
        <w:t>4.2.1</w:t>
      </w:r>
      <w:r>
        <w:rPr>
          <w:rFonts w:ascii="宋体" w:hAnsi="宋体"/>
          <w:color w:val="000000"/>
        </w:rPr>
        <w:t>以采购人指定的地点为准。</w:t>
      </w:r>
    </w:p>
    <w:p w14:paraId="7ABE5463" w14:textId="77777777" w:rsidR="0083669F" w:rsidRDefault="0083669F" w:rsidP="0083669F">
      <w:pPr>
        <w:spacing w:line="440" w:lineRule="atLeast"/>
        <w:ind w:left="240" w:hangingChars="100" w:hanging="240"/>
        <w:rPr>
          <w:color w:val="000000"/>
        </w:rPr>
      </w:pPr>
      <w:r>
        <w:rPr>
          <w:color w:val="000000"/>
        </w:rPr>
        <w:t>4.3</w:t>
      </w:r>
      <w:r>
        <w:rPr>
          <w:rFonts w:ascii="宋体" w:hAnsi="宋体"/>
          <w:color w:val="000000"/>
        </w:rPr>
        <w:t>供应</w:t>
      </w:r>
      <w:proofErr w:type="gramStart"/>
      <w:r>
        <w:rPr>
          <w:rFonts w:ascii="宋体" w:hAnsi="宋体"/>
          <w:color w:val="000000"/>
        </w:rPr>
        <w:t>商综合</w:t>
      </w:r>
      <w:proofErr w:type="gramEnd"/>
      <w:r>
        <w:rPr>
          <w:rFonts w:ascii="宋体" w:hAnsi="宋体" w:hint="eastAsia"/>
          <w:color w:val="000000"/>
        </w:rPr>
        <w:t>能力</w:t>
      </w:r>
    </w:p>
    <w:p w14:paraId="72B846E8" w14:textId="77777777" w:rsidR="0083669F" w:rsidRDefault="0083669F" w:rsidP="0083669F">
      <w:pPr>
        <w:spacing w:line="440" w:lineRule="atLeast"/>
        <w:ind w:left="240" w:hangingChars="100" w:hanging="240"/>
        <w:rPr>
          <w:color w:val="000000"/>
        </w:rPr>
      </w:pPr>
      <w:r>
        <w:rPr>
          <w:color w:val="000000"/>
        </w:rPr>
        <w:t>4.3.1</w:t>
      </w:r>
      <w:r>
        <w:rPr>
          <w:rFonts w:ascii="宋体" w:hAnsi="宋体"/>
          <w:color w:val="000000"/>
        </w:rPr>
        <w:t>供应商具有国家版权局颁发的与本项目相关信息化类计算机软件著作权登记证书。</w:t>
      </w:r>
    </w:p>
    <w:p w14:paraId="228536AF" w14:textId="77777777" w:rsidR="0083669F" w:rsidRDefault="0083669F" w:rsidP="0083669F">
      <w:pPr>
        <w:spacing w:line="440" w:lineRule="atLeast"/>
        <w:ind w:left="240" w:hangingChars="100" w:hanging="240"/>
        <w:rPr>
          <w:rFonts w:ascii="宋体" w:hAnsi="宋体"/>
          <w:color w:val="000000"/>
        </w:rPr>
      </w:pPr>
      <w:r>
        <w:rPr>
          <w:color w:val="000000"/>
        </w:rPr>
        <w:t>4.3.2</w:t>
      </w:r>
      <w:r>
        <w:rPr>
          <w:color w:val="000000"/>
        </w:rPr>
        <w:t>供</w:t>
      </w:r>
      <w:r>
        <w:rPr>
          <w:rFonts w:ascii="宋体" w:hAnsi="宋体"/>
          <w:color w:val="000000"/>
        </w:rPr>
        <w:t>应商</w:t>
      </w:r>
      <w:proofErr w:type="gramStart"/>
      <w:r>
        <w:rPr>
          <w:rFonts w:ascii="宋体" w:hAnsi="宋体"/>
          <w:color w:val="000000"/>
        </w:rPr>
        <w:t>技术需成体系</w:t>
      </w:r>
      <w:proofErr w:type="gramEnd"/>
      <w:r>
        <w:rPr>
          <w:rFonts w:ascii="宋体" w:hAnsi="宋体"/>
          <w:color w:val="000000"/>
        </w:rPr>
        <w:t>，并具备相关工作管理经验。</w:t>
      </w:r>
    </w:p>
    <w:p w14:paraId="6B8F898D" w14:textId="77777777" w:rsidR="0083669F" w:rsidRDefault="0083669F" w:rsidP="0083669F">
      <w:pPr>
        <w:spacing w:line="440" w:lineRule="atLeast"/>
        <w:ind w:left="240" w:hangingChars="100" w:hanging="240"/>
        <w:rPr>
          <w:color w:val="000000"/>
        </w:rPr>
      </w:pPr>
      <w:r>
        <w:rPr>
          <w:color w:val="000000"/>
        </w:rPr>
        <w:t>4.4</w:t>
      </w:r>
      <w:r>
        <w:rPr>
          <w:rFonts w:ascii="宋体" w:hAnsi="宋体"/>
          <w:color w:val="000000"/>
        </w:rPr>
        <w:t>项目经验</w:t>
      </w:r>
      <w:r>
        <w:rPr>
          <w:rFonts w:ascii="宋体" w:hAnsi="宋体" w:hint="eastAsia"/>
          <w:color w:val="000000"/>
        </w:rPr>
        <w:t>：近三年具有类似项目业绩，以合同盖章为准，要求应提供合同关键页复印件作为证明。</w:t>
      </w:r>
    </w:p>
    <w:p w14:paraId="7C9CC5FA" w14:textId="77777777" w:rsidR="0083669F" w:rsidRDefault="0083669F" w:rsidP="0083669F">
      <w:pPr>
        <w:spacing w:line="440" w:lineRule="atLeast"/>
        <w:ind w:left="240" w:hangingChars="100" w:hanging="240"/>
        <w:rPr>
          <w:color w:val="000000"/>
        </w:rPr>
      </w:pPr>
      <w:r>
        <w:rPr>
          <w:color w:val="000000"/>
        </w:rPr>
        <w:t>4</w:t>
      </w:r>
      <w:r>
        <w:rPr>
          <w:rFonts w:hint="eastAsia"/>
          <w:color w:val="000000"/>
        </w:rPr>
        <w:t>.5</w:t>
      </w:r>
      <w:r>
        <w:rPr>
          <w:rFonts w:hint="eastAsia"/>
          <w:color w:val="000000"/>
        </w:rPr>
        <w:t>服务团队要求</w:t>
      </w:r>
    </w:p>
    <w:p w14:paraId="25640D6B" w14:textId="77777777" w:rsidR="0083669F" w:rsidRDefault="0083669F" w:rsidP="0083669F">
      <w:pPr>
        <w:spacing w:line="440" w:lineRule="atLeast"/>
        <w:ind w:left="240" w:hangingChars="100" w:hanging="240"/>
        <w:rPr>
          <w:rFonts w:ascii="宋体" w:hAnsi="宋体" w:cs="宋体"/>
          <w:color w:val="000000"/>
        </w:rPr>
      </w:pPr>
      <w:r>
        <w:rPr>
          <w:color w:val="000000"/>
        </w:rPr>
        <w:t>4.5.1</w:t>
      </w:r>
      <w:r>
        <w:rPr>
          <w:rFonts w:ascii="宋体" w:hAnsi="宋体" w:cs="宋体" w:hint="eastAsia"/>
          <w:color w:val="000000"/>
        </w:rPr>
        <w:t>项目</w:t>
      </w:r>
      <w:r>
        <w:rPr>
          <w:rFonts w:ascii="宋体" w:hAnsi="宋体" w:hint="eastAsia"/>
        </w:rPr>
        <w:t>团队配备由信息技术、医学专业人员组成，其中</w:t>
      </w:r>
      <w:r>
        <w:rPr>
          <w:rFonts w:ascii="宋体" w:hAnsi="宋体" w:hint="eastAsia"/>
          <w:color w:val="FF0000"/>
        </w:rPr>
        <w:t>至少</w:t>
      </w:r>
      <w:r>
        <w:rPr>
          <w:rFonts w:ascii="宋体" w:hAnsi="宋体"/>
          <w:color w:val="FF0000"/>
        </w:rPr>
        <w:t>5</w:t>
      </w:r>
      <w:r>
        <w:rPr>
          <w:rFonts w:ascii="宋体" w:hAnsi="宋体" w:hint="eastAsia"/>
          <w:color w:val="FF0000"/>
        </w:rPr>
        <w:t>人（及以上）具有计算</w:t>
      </w:r>
      <w:r>
        <w:rPr>
          <w:rFonts w:ascii="宋体" w:hAnsi="宋体" w:hint="eastAsia"/>
          <w:color w:val="FF0000"/>
        </w:rPr>
        <w:lastRenderedPageBreak/>
        <w:t>机、软件或相关专业学士（及以上）学位，</w:t>
      </w:r>
      <w:r>
        <w:rPr>
          <w:rFonts w:ascii="宋体" w:hAnsi="宋体" w:cs="宋体" w:hint="eastAsia"/>
          <w:color w:val="FF0000"/>
        </w:rPr>
        <w:t>确保项目期间有能力为用户提供长期信息技术、医学支持和分析服务，</w:t>
      </w:r>
      <w:r>
        <w:rPr>
          <w:rFonts w:ascii="宋体" w:hAnsi="宋体" w:hint="eastAsia"/>
        </w:rPr>
        <w:t>投入项目人员确定后不得随意更改，如</w:t>
      </w:r>
      <w:proofErr w:type="gramStart"/>
      <w:r>
        <w:rPr>
          <w:rFonts w:ascii="宋体" w:hAnsi="宋体" w:hint="eastAsia"/>
        </w:rPr>
        <w:t>需人员</w:t>
      </w:r>
      <w:proofErr w:type="gramEnd"/>
      <w:r>
        <w:rPr>
          <w:rFonts w:ascii="宋体" w:hAnsi="宋体" w:hint="eastAsia"/>
        </w:rPr>
        <w:t>变更需经过采购人批准。在项目负责人员里面，应配置有5年以上医疗卫生信息化项目建设与管理经验的负责人担任项目总监；有专业背景</w:t>
      </w:r>
      <w:r>
        <w:rPr>
          <w:rFonts w:ascii="宋体" w:hAnsi="宋体" w:cs="宋体" w:hint="eastAsia"/>
          <w:color w:val="000000"/>
        </w:rPr>
        <w:t>和3年以上相关经验</w:t>
      </w:r>
      <w:r>
        <w:rPr>
          <w:rFonts w:ascii="宋体" w:hAnsi="宋体" w:cs="宋体" w:hint="eastAsia"/>
          <w:color w:val="FF0000"/>
        </w:rPr>
        <w:t>及</w:t>
      </w:r>
      <w:r>
        <w:rPr>
          <w:rFonts w:ascii="宋体" w:hAnsi="宋体" w:hint="eastAsia"/>
          <w:color w:val="FF0000"/>
        </w:rPr>
        <w:t>具有PMP项目经理证书</w:t>
      </w:r>
      <w:r>
        <w:rPr>
          <w:rFonts w:ascii="宋体" w:hAnsi="宋体" w:cs="宋体" w:hint="eastAsia"/>
          <w:color w:val="000000"/>
        </w:rPr>
        <w:t>的工程技术与管理人员作为本项目的技术负责人。并提供项目组所有工作人员近6个月在本公司内的社保缴费证明（须加盖社保部门公章）。</w:t>
      </w:r>
    </w:p>
    <w:p w14:paraId="0A63969E" w14:textId="77777777" w:rsidR="0083669F" w:rsidRDefault="0083669F" w:rsidP="0083669F">
      <w:pPr>
        <w:spacing w:line="440" w:lineRule="atLeast"/>
        <w:ind w:left="240" w:hangingChars="100" w:hanging="240"/>
        <w:rPr>
          <w:rFonts w:ascii="宋体" w:hAnsi="宋体" w:cs="宋体"/>
          <w:color w:val="000000"/>
        </w:rPr>
      </w:pPr>
      <w:r>
        <w:rPr>
          <w:color w:val="000000"/>
        </w:rPr>
        <w:t>4.</w:t>
      </w:r>
      <w:r>
        <w:rPr>
          <w:rFonts w:hint="eastAsia"/>
          <w:color w:val="000000"/>
        </w:rPr>
        <w:t>5</w:t>
      </w:r>
      <w:r>
        <w:rPr>
          <w:color w:val="000000"/>
        </w:rPr>
        <w:t>.2</w:t>
      </w:r>
      <w:r>
        <w:rPr>
          <w:rFonts w:ascii="宋体" w:hAnsi="宋体"/>
          <w:color w:val="000000"/>
        </w:rPr>
        <w:t>项目</w:t>
      </w:r>
      <w:r>
        <w:rPr>
          <w:rFonts w:ascii="宋体" w:hAnsi="宋体" w:hint="eastAsia"/>
          <w:color w:val="000000"/>
        </w:rPr>
        <w:t>专家</w:t>
      </w:r>
      <w:r>
        <w:rPr>
          <w:rFonts w:ascii="宋体" w:hAnsi="宋体"/>
          <w:color w:val="000000"/>
        </w:rPr>
        <w:t>团体</w:t>
      </w:r>
      <w:r>
        <w:rPr>
          <w:rFonts w:ascii="宋体" w:hAnsi="宋体" w:hint="eastAsia"/>
          <w:color w:val="000000"/>
        </w:rPr>
        <w:t>，须提供专家团队人员名单</w:t>
      </w:r>
      <w:r>
        <w:rPr>
          <w:rFonts w:ascii="宋体" w:hAnsi="宋体"/>
          <w:color w:val="000000"/>
        </w:rPr>
        <w:t>。</w:t>
      </w:r>
    </w:p>
    <w:p w14:paraId="2995EF96" w14:textId="77777777" w:rsidR="0083669F" w:rsidRDefault="0083669F" w:rsidP="0083669F">
      <w:pPr>
        <w:spacing w:line="440" w:lineRule="atLeast"/>
        <w:ind w:left="240" w:hangingChars="100" w:hanging="240"/>
        <w:rPr>
          <w:color w:val="000000"/>
        </w:rPr>
      </w:pPr>
      <w:r>
        <w:rPr>
          <w:color w:val="000000"/>
        </w:rPr>
        <w:t>4.</w:t>
      </w:r>
      <w:r>
        <w:rPr>
          <w:rFonts w:hint="eastAsia"/>
          <w:color w:val="000000"/>
        </w:rPr>
        <w:t>5</w:t>
      </w:r>
      <w:r>
        <w:rPr>
          <w:color w:val="000000"/>
        </w:rPr>
        <w:t>.</w:t>
      </w:r>
      <w:r>
        <w:rPr>
          <w:rFonts w:hint="eastAsia"/>
          <w:color w:val="000000"/>
        </w:rPr>
        <w:t>3</w:t>
      </w:r>
      <w:r>
        <w:rPr>
          <w:rFonts w:ascii="宋体" w:hAnsi="宋体"/>
          <w:color w:val="000000"/>
        </w:rPr>
        <w:t>项目团体服务期间，须在采购人指定地点驻场办公。</w:t>
      </w:r>
    </w:p>
    <w:p w14:paraId="78150C34" w14:textId="77777777" w:rsidR="0083669F" w:rsidRDefault="0083669F" w:rsidP="0083669F">
      <w:pPr>
        <w:spacing w:line="440" w:lineRule="atLeast"/>
        <w:ind w:left="240" w:hangingChars="100" w:hanging="240"/>
        <w:rPr>
          <w:color w:val="000000"/>
        </w:rPr>
      </w:pPr>
      <w:r>
        <w:rPr>
          <w:color w:val="000000"/>
        </w:rPr>
        <w:t>4</w:t>
      </w:r>
      <w:r>
        <w:rPr>
          <w:rFonts w:hint="eastAsia"/>
          <w:color w:val="000000"/>
        </w:rPr>
        <w:t>.</w:t>
      </w:r>
      <w:r>
        <w:rPr>
          <w:color w:val="000000"/>
        </w:rPr>
        <w:t>6</w:t>
      </w:r>
      <w:bookmarkEnd w:id="11"/>
      <w:bookmarkEnd w:id="12"/>
      <w:r>
        <w:rPr>
          <w:rFonts w:hint="eastAsia"/>
          <w:color w:val="000000"/>
        </w:rPr>
        <w:t>售后服务</w:t>
      </w:r>
    </w:p>
    <w:p w14:paraId="5A82285E" w14:textId="77777777" w:rsidR="0083669F" w:rsidRDefault="0083669F" w:rsidP="0083669F">
      <w:pPr>
        <w:spacing w:line="440" w:lineRule="exact"/>
        <w:ind w:left="240" w:hangingChars="100" w:hanging="240"/>
        <w:rPr>
          <w:color w:val="000000"/>
        </w:rPr>
      </w:pPr>
      <w:r>
        <w:rPr>
          <w:color w:val="000000"/>
        </w:rPr>
        <w:t>4</w:t>
      </w:r>
      <w:r>
        <w:rPr>
          <w:rFonts w:hint="eastAsia"/>
          <w:color w:val="000000"/>
        </w:rPr>
        <w:t>.</w:t>
      </w:r>
      <w:r>
        <w:rPr>
          <w:color w:val="000000"/>
        </w:rPr>
        <w:t>6</w:t>
      </w:r>
      <w:r>
        <w:rPr>
          <w:rFonts w:hint="eastAsia"/>
          <w:color w:val="000000"/>
        </w:rPr>
        <w:t>.1</w:t>
      </w:r>
      <w:r>
        <w:rPr>
          <w:rFonts w:hint="eastAsia"/>
          <w:color w:val="000000"/>
        </w:rPr>
        <w:t>成交供应商必须明确</w:t>
      </w:r>
      <w:proofErr w:type="gramStart"/>
      <w:r>
        <w:rPr>
          <w:rFonts w:hint="eastAsia"/>
          <w:color w:val="000000"/>
        </w:rPr>
        <w:t>承诺维保服务</w:t>
      </w:r>
      <w:proofErr w:type="gramEnd"/>
      <w:r>
        <w:rPr>
          <w:rFonts w:hint="eastAsia"/>
          <w:color w:val="000000"/>
        </w:rPr>
        <w:t>响应时间，提供</w:t>
      </w:r>
      <w:r>
        <w:rPr>
          <w:rFonts w:hint="eastAsia"/>
          <w:color w:val="000000"/>
        </w:rPr>
        <w:t>7</w:t>
      </w:r>
      <w:r>
        <w:rPr>
          <w:rFonts w:hint="eastAsia"/>
          <w:color w:val="000000"/>
        </w:rPr>
        <w:t>×</w:t>
      </w:r>
      <w:r>
        <w:rPr>
          <w:rFonts w:hint="eastAsia"/>
          <w:color w:val="000000"/>
        </w:rPr>
        <w:t>24</w:t>
      </w:r>
      <w:r>
        <w:rPr>
          <w:rFonts w:hint="eastAsia"/>
          <w:color w:val="000000"/>
        </w:rPr>
        <w:t>电话或电子邮件服务，接到用户问题通知后做出明确响应和安排，提供远程或现场维护服务。</w:t>
      </w:r>
    </w:p>
    <w:p w14:paraId="4E537331" w14:textId="77777777" w:rsidR="0083669F" w:rsidRDefault="0083669F" w:rsidP="0083669F">
      <w:pPr>
        <w:spacing w:line="440" w:lineRule="exact"/>
        <w:ind w:left="240" w:hangingChars="100" w:hanging="240"/>
        <w:rPr>
          <w:color w:val="000000"/>
        </w:rPr>
      </w:pPr>
      <w:r>
        <w:rPr>
          <w:color w:val="000000"/>
        </w:rPr>
        <w:t>4</w:t>
      </w:r>
      <w:r>
        <w:rPr>
          <w:rFonts w:hint="eastAsia"/>
          <w:color w:val="000000"/>
        </w:rPr>
        <w:t>.</w:t>
      </w:r>
      <w:r>
        <w:rPr>
          <w:color w:val="000000"/>
        </w:rPr>
        <w:t>6</w:t>
      </w:r>
      <w:r>
        <w:rPr>
          <w:rFonts w:hint="eastAsia"/>
          <w:color w:val="000000"/>
        </w:rPr>
        <w:t>.1.1</w:t>
      </w:r>
      <w:r>
        <w:rPr>
          <w:rFonts w:hint="eastAsia"/>
          <w:color w:val="000000"/>
        </w:rPr>
        <w:t>操作性问题：工作时间段内</w:t>
      </w:r>
      <w:r>
        <w:rPr>
          <w:rFonts w:hint="eastAsia"/>
          <w:color w:val="000000"/>
        </w:rPr>
        <w:t>2</w:t>
      </w:r>
      <w:r>
        <w:rPr>
          <w:rFonts w:hint="eastAsia"/>
          <w:color w:val="000000"/>
        </w:rPr>
        <w:t>小时响应并解决问题。</w:t>
      </w:r>
    </w:p>
    <w:p w14:paraId="7276FEDB" w14:textId="77777777" w:rsidR="0083669F" w:rsidRDefault="0083669F" w:rsidP="0083669F">
      <w:pPr>
        <w:spacing w:line="440" w:lineRule="exact"/>
        <w:ind w:left="240" w:hangingChars="100" w:hanging="240"/>
        <w:rPr>
          <w:color w:val="000000"/>
        </w:rPr>
      </w:pPr>
      <w:r>
        <w:rPr>
          <w:color w:val="000000"/>
        </w:rPr>
        <w:t>4</w:t>
      </w:r>
      <w:r>
        <w:rPr>
          <w:rFonts w:hint="eastAsia"/>
          <w:color w:val="000000"/>
        </w:rPr>
        <w:t>.</w:t>
      </w:r>
      <w:r>
        <w:rPr>
          <w:color w:val="000000"/>
        </w:rPr>
        <w:t>6</w:t>
      </w:r>
      <w:r>
        <w:rPr>
          <w:rFonts w:hint="eastAsia"/>
          <w:color w:val="000000"/>
        </w:rPr>
        <w:t>.1.2</w:t>
      </w:r>
      <w:r>
        <w:rPr>
          <w:rFonts w:hint="eastAsia"/>
          <w:color w:val="000000"/>
        </w:rPr>
        <w:t>系统性问题：</w:t>
      </w:r>
      <w:r>
        <w:rPr>
          <w:rFonts w:hint="eastAsia"/>
          <w:color w:val="000000"/>
        </w:rPr>
        <w:t>2</w:t>
      </w:r>
      <w:r>
        <w:rPr>
          <w:rFonts w:hint="eastAsia"/>
          <w:color w:val="000000"/>
        </w:rPr>
        <w:t>小时响应并解决问题。</w:t>
      </w:r>
    </w:p>
    <w:p w14:paraId="5A1C1284" w14:textId="76C36471" w:rsidR="0083669F" w:rsidRDefault="0083669F" w:rsidP="0083669F">
      <w:pPr>
        <w:spacing w:line="440" w:lineRule="exact"/>
        <w:ind w:left="240" w:hangingChars="100" w:hanging="240"/>
        <w:rPr>
          <w:color w:val="000000"/>
        </w:rPr>
      </w:pPr>
      <w:r>
        <w:rPr>
          <w:color w:val="000000"/>
        </w:rPr>
        <w:t>4</w:t>
      </w:r>
      <w:r>
        <w:rPr>
          <w:rFonts w:hint="eastAsia"/>
          <w:color w:val="000000"/>
        </w:rPr>
        <w:t>.</w:t>
      </w:r>
      <w:r>
        <w:rPr>
          <w:color w:val="000000"/>
        </w:rPr>
        <w:t>6</w:t>
      </w:r>
      <w:r>
        <w:rPr>
          <w:rFonts w:hint="eastAsia"/>
          <w:color w:val="000000"/>
        </w:rPr>
        <w:t>.2</w:t>
      </w:r>
      <w:r>
        <w:rPr>
          <w:rFonts w:hint="eastAsia"/>
          <w:color w:val="000000"/>
        </w:rPr>
        <w:t>成交供应商在系统上线后，为其提供至少</w:t>
      </w:r>
      <w:r w:rsidR="006372E3" w:rsidRPr="006372E3">
        <w:rPr>
          <w:rFonts w:hint="eastAsia"/>
          <w:b/>
          <w:bCs/>
          <w:color w:val="FF0000"/>
        </w:rPr>
        <w:t>提供</w:t>
      </w:r>
      <w:r w:rsidR="006372E3" w:rsidRPr="006372E3">
        <w:rPr>
          <w:rFonts w:hint="eastAsia"/>
          <w:b/>
          <w:bCs/>
          <w:color w:val="FF0000"/>
        </w:rPr>
        <w:t>4</w:t>
      </w:r>
      <w:r w:rsidR="006372E3" w:rsidRPr="006372E3">
        <w:rPr>
          <w:rFonts w:hint="eastAsia"/>
          <w:b/>
          <w:bCs/>
          <w:color w:val="FF0000"/>
        </w:rPr>
        <w:t>年计算及运维服务，服务时间截止到</w:t>
      </w:r>
      <w:r w:rsidR="006372E3" w:rsidRPr="006372E3">
        <w:rPr>
          <w:rFonts w:hint="eastAsia"/>
          <w:b/>
          <w:bCs/>
          <w:color w:val="FF0000"/>
        </w:rPr>
        <w:t>2029</w:t>
      </w:r>
      <w:r w:rsidR="006372E3" w:rsidRPr="006372E3">
        <w:rPr>
          <w:rFonts w:hint="eastAsia"/>
          <w:b/>
          <w:bCs/>
          <w:color w:val="FF0000"/>
        </w:rPr>
        <w:t>年</w:t>
      </w:r>
      <w:r w:rsidR="006372E3" w:rsidRPr="006372E3">
        <w:rPr>
          <w:rFonts w:hint="eastAsia"/>
          <w:b/>
          <w:bCs/>
          <w:color w:val="FF0000"/>
        </w:rPr>
        <w:t>4</w:t>
      </w:r>
      <w:r w:rsidR="006372E3" w:rsidRPr="006372E3">
        <w:rPr>
          <w:rFonts w:hint="eastAsia"/>
          <w:b/>
          <w:bCs/>
          <w:color w:val="FF0000"/>
        </w:rPr>
        <w:t>月，即完成</w:t>
      </w:r>
      <w:r w:rsidR="006372E3" w:rsidRPr="006372E3">
        <w:rPr>
          <w:rFonts w:hint="eastAsia"/>
          <w:b/>
          <w:bCs/>
          <w:color w:val="FF0000"/>
        </w:rPr>
        <w:t>2028</w:t>
      </w:r>
      <w:r w:rsidR="006372E3" w:rsidRPr="006372E3">
        <w:rPr>
          <w:rFonts w:hint="eastAsia"/>
          <w:b/>
          <w:bCs/>
          <w:color w:val="FF0000"/>
        </w:rPr>
        <w:t>年度数据计算入库任务为止。</w:t>
      </w:r>
      <w:r>
        <w:rPr>
          <w:rFonts w:hint="eastAsia"/>
          <w:color w:val="000000"/>
        </w:rPr>
        <w:t>免费售后服务，按照招标设定的功能修正存在漏洞，确保系统正常运行。服务期内，免费提供</w:t>
      </w:r>
      <w:r>
        <w:rPr>
          <w:rFonts w:hint="eastAsia"/>
          <w:color w:val="000000"/>
        </w:rPr>
        <w:t>1</w:t>
      </w:r>
      <w:r>
        <w:rPr>
          <w:rFonts w:hint="eastAsia"/>
          <w:color w:val="000000"/>
        </w:rPr>
        <w:t>名以上有相关工作经验的工程师在工作时间段内实施现场驻点服务。</w:t>
      </w:r>
    </w:p>
    <w:p w14:paraId="01FF2EA5" w14:textId="77777777" w:rsidR="0083669F" w:rsidRDefault="0083669F" w:rsidP="0083669F">
      <w:pPr>
        <w:spacing w:line="440" w:lineRule="atLeast"/>
        <w:ind w:left="240" w:hangingChars="100" w:hanging="240"/>
        <w:rPr>
          <w:color w:val="000000"/>
        </w:rPr>
      </w:pPr>
      <w:r>
        <w:rPr>
          <w:color w:val="000000"/>
        </w:rPr>
        <w:t>4.7</w:t>
      </w:r>
      <w:r>
        <w:rPr>
          <w:rFonts w:hint="eastAsia"/>
          <w:color w:val="000000"/>
        </w:rPr>
        <w:t>知识产权</w:t>
      </w:r>
    </w:p>
    <w:p w14:paraId="35AD1781" w14:textId="77777777" w:rsidR="0083669F" w:rsidRDefault="0083669F" w:rsidP="0083669F">
      <w:pPr>
        <w:spacing w:line="440" w:lineRule="atLeast"/>
        <w:ind w:left="240" w:hangingChars="100" w:hanging="240"/>
        <w:rPr>
          <w:color w:val="000000"/>
        </w:rPr>
      </w:pPr>
      <w:r>
        <w:rPr>
          <w:color w:val="000000"/>
        </w:rPr>
        <w:t>4.7.1</w:t>
      </w:r>
      <w:r>
        <w:rPr>
          <w:rFonts w:hint="eastAsia"/>
          <w:color w:val="000000"/>
        </w:rPr>
        <w:t>成交供应商必须确保本系统所使用的开发平台及相关软硬件等产品均为合法获得，对因此而且可能引发的相关法律责任，</w:t>
      </w:r>
      <w:proofErr w:type="gramStart"/>
      <w:r>
        <w:rPr>
          <w:rFonts w:hint="eastAsia"/>
          <w:color w:val="000000"/>
        </w:rPr>
        <w:t>由成交</w:t>
      </w:r>
      <w:proofErr w:type="gramEnd"/>
      <w:r>
        <w:rPr>
          <w:rFonts w:hint="eastAsia"/>
          <w:color w:val="000000"/>
        </w:rPr>
        <w:t>供应商自行承担。</w:t>
      </w:r>
    </w:p>
    <w:p w14:paraId="4C6B861C" w14:textId="77777777" w:rsidR="0083669F" w:rsidRDefault="0083669F" w:rsidP="0083669F">
      <w:pPr>
        <w:spacing w:line="440" w:lineRule="atLeast"/>
        <w:ind w:left="240" w:hangingChars="100" w:hanging="240"/>
        <w:rPr>
          <w:color w:val="000000"/>
        </w:rPr>
      </w:pPr>
      <w:r>
        <w:rPr>
          <w:color w:val="000000"/>
        </w:rPr>
        <w:t>4.7.2</w:t>
      </w:r>
      <w:r>
        <w:rPr>
          <w:rFonts w:hint="eastAsia"/>
          <w:color w:val="000000"/>
        </w:rPr>
        <w:t>成交供应商为本系统定制开发的软件产品知识产权为采购人和成交供应商所共有，成交供应商必须提供全部相关文档；成交供应商须预留必要的二次开发接口，采购人有权在此基础上进行必要的二次开发和整合。</w:t>
      </w:r>
    </w:p>
    <w:p w14:paraId="5404AD46" w14:textId="77777777" w:rsidR="0083669F" w:rsidRDefault="0083669F" w:rsidP="0083669F">
      <w:pPr>
        <w:spacing w:line="440" w:lineRule="atLeast"/>
        <w:ind w:left="240" w:hangingChars="100" w:hanging="240"/>
        <w:rPr>
          <w:color w:val="000000"/>
        </w:rPr>
      </w:pPr>
      <w:r>
        <w:rPr>
          <w:color w:val="000000"/>
        </w:rPr>
        <w:t>4.7.3</w:t>
      </w:r>
      <w:r>
        <w:rPr>
          <w:rFonts w:hint="eastAsia"/>
          <w:color w:val="000000"/>
        </w:rPr>
        <w:t>成交供应商为采购人提供的并且已被支付的全部产品的使用权均属采购人所有。</w:t>
      </w:r>
    </w:p>
    <w:p w14:paraId="52782CBF" w14:textId="77777777" w:rsidR="0083669F" w:rsidRDefault="0083669F" w:rsidP="0083669F">
      <w:pPr>
        <w:spacing w:line="440" w:lineRule="atLeast"/>
        <w:ind w:left="240" w:hangingChars="100" w:hanging="240"/>
        <w:rPr>
          <w:color w:val="000000"/>
        </w:rPr>
      </w:pPr>
      <w:r>
        <w:rPr>
          <w:color w:val="000000"/>
        </w:rPr>
        <w:t>4.8</w:t>
      </w:r>
      <w:r>
        <w:rPr>
          <w:rFonts w:hint="eastAsia"/>
          <w:color w:val="000000"/>
        </w:rPr>
        <w:t>报价要求</w:t>
      </w:r>
    </w:p>
    <w:p w14:paraId="67597ED1" w14:textId="552D3DBF" w:rsidR="0083669F" w:rsidRDefault="0083669F" w:rsidP="0083669F">
      <w:pPr>
        <w:spacing w:line="440" w:lineRule="atLeast"/>
        <w:ind w:left="240" w:hangingChars="100" w:hanging="240"/>
        <w:rPr>
          <w:color w:val="000000"/>
        </w:rPr>
      </w:pPr>
      <w:r>
        <w:rPr>
          <w:color w:val="000000"/>
        </w:rPr>
        <w:t>4.8.1</w:t>
      </w:r>
      <w:r>
        <w:rPr>
          <w:rFonts w:hint="eastAsia"/>
          <w:color w:val="000000"/>
        </w:rPr>
        <w:t>供应商的报价应包含为完成本采购文件提出的所有项目开发、建设、购买版权、与原系统（湖北省省级全民健康信息综合平台、湖北省卫生</w:t>
      </w:r>
      <w:r w:rsidR="00C1527D">
        <w:rPr>
          <w:rFonts w:hint="eastAsia"/>
          <w:color w:val="000000"/>
        </w:rPr>
        <w:t>健康</w:t>
      </w:r>
      <w:r>
        <w:rPr>
          <w:rFonts w:hint="eastAsia"/>
          <w:color w:val="000000"/>
        </w:rPr>
        <w:t>综合统计信息平台、居民健康档案管理信息系统</w:t>
      </w:r>
      <w:r w:rsidR="003F211A">
        <w:rPr>
          <w:rFonts w:hint="eastAsia"/>
          <w:color w:val="000000"/>
        </w:rPr>
        <w:t>、</w:t>
      </w:r>
      <w:r w:rsidR="003F211A" w:rsidRPr="003F211A">
        <w:rPr>
          <w:rFonts w:hint="eastAsia"/>
          <w:color w:val="000000"/>
        </w:rPr>
        <w:t>湖北省省级住院医疗服务绩效评价平台</w:t>
      </w:r>
      <w:r>
        <w:rPr>
          <w:rFonts w:hint="eastAsia"/>
          <w:color w:val="000000"/>
        </w:rPr>
        <w:t>等）对接、调试以及售后服务等全部相关工作所有可能发生的费用，即投标总报价为“交钥匙”价。对在合同实施过程中可能发生的其他费用（如：人工成本增加等因素），采购人概不负责。本文件所要求内容应视为保证系统运行所需最低要求，如有遗漏，供应商应予补</w:t>
      </w:r>
      <w:r>
        <w:rPr>
          <w:rFonts w:hint="eastAsia"/>
          <w:color w:val="000000"/>
        </w:rPr>
        <w:lastRenderedPageBreak/>
        <w:t>充。否则，将不予以付款。</w:t>
      </w:r>
    </w:p>
    <w:p w14:paraId="6F62F330" w14:textId="77777777" w:rsidR="0083669F" w:rsidRDefault="0083669F" w:rsidP="0083669F">
      <w:pPr>
        <w:spacing w:line="440" w:lineRule="exact"/>
        <w:ind w:left="240" w:hangingChars="100" w:hanging="240"/>
        <w:rPr>
          <w:color w:val="000000"/>
        </w:rPr>
      </w:pPr>
      <w:r>
        <w:rPr>
          <w:color w:val="000000"/>
        </w:rPr>
        <w:t>4</w:t>
      </w:r>
      <w:r>
        <w:rPr>
          <w:rFonts w:hint="eastAsia"/>
          <w:color w:val="000000"/>
        </w:rPr>
        <w:t>.</w:t>
      </w:r>
      <w:r>
        <w:rPr>
          <w:color w:val="000000"/>
        </w:rPr>
        <w:t>9</w:t>
      </w:r>
      <w:r>
        <w:rPr>
          <w:rFonts w:hint="eastAsia"/>
          <w:color w:val="000000"/>
        </w:rPr>
        <w:t>付款方式</w:t>
      </w:r>
    </w:p>
    <w:p w14:paraId="42185B6B" w14:textId="77777777" w:rsidR="0083669F" w:rsidRDefault="0083669F" w:rsidP="0083669F">
      <w:pPr>
        <w:spacing w:line="440" w:lineRule="exact"/>
        <w:ind w:left="240" w:hangingChars="100" w:hanging="240"/>
        <w:rPr>
          <w:color w:val="000000"/>
        </w:rPr>
      </w:pPr>
      <w:r>
        <w:rPr>
          <w:color w:val="000000"/>
        </w:rPr>
        <w:t>4.9.1</w:t>
      </w:r>
      <w:r>
        <w:rPr>
          <w:rFonts w:hint="eastAsia"/>
          <w:color w:val="000000"/>
        </w:rPr>
        <w:t>成交供应商按合同完成系统建设并通过项目整体验收后，按湖北省财政厅和省卫生健康</w:t>
      </w:r>
      <w:proofErr w:type="gramStart"/>
      <w:r>
        <w:rPr>
          <w:rFonts w:hint="eastAsia"/>
          <w:color w:val="000000"/>
        </w:rPr>
        <w:t>委相关</w:t>
      </w:r>
      <w:proofErr w:type="gramEnd"/>
      <w:r>
        <w:rPr>
          <w:rFonts w:hint="eastAsia"/>
          <w:color w:val="000000"/>
        </w:rPr>
        <w:t>规定办理支付手续。</w:t>
      </w:r>
    </w:p>
    <w:p w14:paraId="3B77EFC3" w14:textId="77777777" w:rsidR="0083669F" w:rsidRDefault="0083669F" w:rsidP="0083669F">
      <w:pPr>
        <w:spacing w:line="440" w:lineRule="atLeast"/>
        <w:ind w:left="240" w:hangingChars="100" w:hanging="240"/>
        <w:rPr>
          <w:color w:val="000000"/>
        </w:rPr>
      </w:pPr>
      <w:r>
        <w:rPr>
          <w:color w:val="000000"/>
        </w:rPr>
        <w:t>4</w:t>
      </w:r>
      <w:r>
        <w:rPr>
          <w:rFonts w:hint="eastAsia"/>
          <w:color w:val="000000"/>
        </w:rPr>
        <w:t>.</w:t>
      </w:r>
      <w:r>
        <w:rPr>
          <w:color w:val="000000"/>
        </w:rPr>
        <w:t>10</w:t>
      </w:r>
      <w:r>
        <w:rPr>
          <w:rFonts w:hint="eastAsia"/>
          <w:color w:val="000000"/>
        </w:rPr>
        <w:t>履约保证金</w:t>
      </w:r>
    </w:p>
    <w:p w14:paraId="0335E828" w14:textId="77777777" w:rsidR="0083669F" w:rsidRDefault="0083669F" w:rsidP="0083669F">
      <w:pPr>
        <w:spacing w:line="440" w:lineRule="exact"/>
        <w:ind w:left="240" w:hangingChars="100" w:hanging="240"/>
        <w:rPr>
          <w:color w:val="000000"/>
        </w:rPr>
      </w:pPr>
      <w:r>
        <w:rPr>
          <w:color w:val="000000"/>
        </w:rPr>
        <w:t>4</w:t>
      </w:r>
      <w:r>
        <w:rPr>
          <w:rFonts w:hint="eastAsia"/>
          <w:color w:val="000000"/>
        </w:rPr>
        <w:t>.</w:t>
      </w:r>
      <w:r>
        <w:rPr>
          <w:color w:val="000000"/>
        </w:rPr>
        <w:t>10</w:t>
      </w:r>
      <w:r>
        <w:rPr>
          <w:rFonts w:hint="eastAsia"/>
          <w:color w:val="000000"/>
        </w:rPr>
        <w:t>.1</w:t>
      </w:r>
      <w:r>
        <w:rPr>
          <w:rFonts w:hint="eastAsia"/>
          <w:color w:val="000000"/>
        </w:rPr>
        <w:t>成交供应商应在中标公示后一周内向采购人提交合同总金额</w:t>
      </w:r>
      <w:r>
        <w:rPr>
          <w:rFonts w:hint="eastAsia"/>
          <w:color w:val="000000"/>
        </w:rPr>
        <w:t>10%</w:t>
      </w:r>
      <w:r>
        <w:rPr>
          <w:rFonts w:hint="eastAsia"/>
          <w:color w:val="000000"/>
        </w:rPr>
        <w:t>的履约保证金（履约保函），未提交的中标无效。</w:t>
      </w:r>
    </w:p>
    <w:p w14:paraId="4617F19D" w14:textId="77777777" w:rsidR="0083669F" w:rsidRDefault="0083669F" w:rsidP="0083669F">
      <w:pPr>
        <w:spacing w:line="440" w:lineRule="exact"/>
        <w:ind w:left="240" w:hangingChars="100" w:hanging="240"/>
        <w:rPr>
          <w:color w:val="000000"/>
        </w:rPr>
      </w:pPr>
      <w:r>
        <w:rPr>
          <w:color w:val="000000"/>
        </w:rPr>
        <w:t>4</w:t>
      </w:r>
      <w:r>
        <w:rPr>
          <w:rFonts w:hint="eastAsia"/>
          <w:color w:val="000000"/>
        </w:rPr>
        <w:t>.</w:t>
      </w:r>
      <w:r>
        <w:rPr>
          <w:color w:val="000000"/>
        </w:rPr>
        <w:t>10</w:t>
      </w:r>
      <w:r>
        <w:rPr>
          <w:rFonts w:hint="eastAsia"/>
          <w:color w:val="000000"/>
        </w:rPr>
        <w:t>.2</w:t>
      </w:r>
      <w:r>
        <w:rPr>
          <w:rFonts w:hint="eastAsia"/>
          <w:color w:val="000000"/>
        </w:rPr>
        <w:t>履约保证金（履约保函）在项目验收合格后转为质量保证金，如履约保证金（履约保函）有效期不足中标人承诺的质保期，则应重新开具。</w:t>
      </w:r>
    </w:p>
    <w:p w14:paraId="1F9CFEE3" w14:textId="77777777" w:rsidR="0083669F" w:rsidRDefault="0083669F" w:rsidP="0083669F">
      <w:pPr>
        <w:spacing w:line="440" w:lineRule="exact"/>
        <w:ind w:left="240" w:hangingChars="100" w:hanging="240"/>
        <w:rPr>
          <w:color w:val="000000"/>
        </w:rPr>
      </w:pPr>
      <w:r>
        <w:rPr>
          <w:color w:val="000000"/>
        </w:rPr>
        <w:t>4</w:t>
      </w:r>
      <w:r>
        <w:rPr>
          <w:rFonts w:hint="eastAsia"/>
          <w:color w:val="000000"/>
        </w:rPr>
        <w:t>.</w:t>
      </w:r>
      <w:r>
        <w:rPr>
          <w:color w:val="000000"/>
        </w:rPr>
        <w:t>10</w:t>
      </w:r>
      <w:r>
        <w:rPr>
          <w:rFonts w:hint="eastAsia"/>
          <w:color w:val="000000"/>
        </w:rPr>
        <w:t>.3</w:t>
      </w:r>
      <w:r>
        <w:rPr>
          <w:rFonts w:hint="eastAsia"/>
          <w:color w:val="000000"/>
        </w:rPr>
        <w:t>成交供应商在项目建设期、承诺的质保期内如服务出现问题，应承担相应责任（包括经济赔偿）；若成交供应商未及时履行相关责任，采购方可从履约保证金（履约保函）中扣除相关损失。成交供应商应重新按照双方约定金额和期限开具保函。</w:t>
      </w:r>
    </w:p>
    <w:p w14:paraId="64EB15B1" w14:textId="77777777" w:rsidR="0083669F" w:rsidRDefault="0083669F" w:rsidP="0083669F">
      <w:bookmarkStart w:id="13" w:name="_Toc511889432"/>
      <w:bookmarkStart w:id="14" w:name="_Toc13154695"/>
      <w:bookmarkStart w:id="15" w:name="_Toc511894510"/>
      <w:bookmarkStart w:id="16" w:name="_Toc494561954"/>
      <w:bookmarkEnd w:id="1"/>
      <w:bookmarkEnd w:id="2"/>
      <w:bookmarkEnd w:id="13"/>
      <w:bookmarkEnd w:id="14"/>
      <w:bookmarkEnd w:id="15"/>
      <w:bookmarkEnd w:id="16"/>
    </w:p>
    <w:p w14:paraId="238A0638" w14:textId="77777777" w:rsidR="00480AA7" w:rsidRPr="0083669F" w:rsidRDefault="00480AA7"/>
    <w:sectPr w:rsidR="00480AA7" w:rsidRPr="0083669F" w:rsidSect="00D244AB">
      <w:pgSz w:w="11906" w:h="16838"/>
      <w:pgMar w:top="1440" w:right="1417" w:bottom="1440" w:left="141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1477B" w14:textId="77777777" w:rsidR="00BF1321" w:rsidRDefault="00BF1321" w:rsidP="007E2EA4">
      <w:r>
        <w:separator/>
      </w:r>
    </w:p>
  </w:endnote>
  <w:endnote w:type="continuationSeparator" w:id="0">
    <w:p w14:paraId="641D1F32" w14:textId="77777777" w:rsidR="00BF1321" w:rsidRDefault="00BF1321" w:rsidP="007E2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Helvetica">
    <w:panose1 w:val="020B0604020202020204"/>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8B9950" w14:textId="77777777" w:rsidR="00BF1321" w:rsidRDefault="00BF1321" w:rsidP="007E2EA4">
      <w:r>
        <w:separator/>
      </w:r>
    </w:p>
  </w:footnote>
  <w:footnote w:type="continuationSeparator" w:id="0">
    <w:p w14:paraId="2D957C1D" w14:textId="77777777" w:rsidR="00BF1321" w:rsidRDefault="00BF1321" w:rsidP="007E2E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69F"/>
    <w:rsid w:val="000561FD"/>
    <w:rsid w:val="000B0BE9"/>
    <w:rsid w:val="0010664F"/>
    <w:rsid w:val="00386BDD"/>
    <w:rsid w:val="003F211A"/>
    <w:rsid w:val="00405648"/>
    <w:rsid w:val="00437BFC"/>
    <w:rsid w:val="00480AA7"/>
    <w:rsid w:val="004E2444"/>
    <w:rsid w:val="004E7BDC"/>
    <w:rsid w:val="00586340"/>
    <w:rsid w:val="006372E3"/>
    <w:rsid w:val="007E2EA4"/>
    <w:rsid w:val="0083669F"/>
    <w:rsid w:val="008414AB"/>
    <w:rsid w:val="008B1C67"/>
    <w:rsid w:val="008C58FE"/>
    <w:rsid w:val="00A44381"/>
    <w:rsid w:val="00AF3D7B"/>
    <w:rsid w:val="00B93D3A"/>
    <w:rsid w:val="00BC4288"/>
    <w:rsid w:val="00BD3313"/>
    <w:rsid w:val="00BF1321"/>
    <w:rsid w:val="00C1527D"/>
    <w:rsid w:val="00CC6AFF"/>
    <w:rsid w:val="00E401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96A89"/>
  <w15:chartTrackingRefBased/>
  <w15:docId w15:val="{5211A014-2084-4C59-959F-B1E3B816C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669F"/>
    <w:pPr>
      <w:widowControl w:val="0"/>
      <w:jc w:val="both"/>
    </w:pPr>
    <w:rPr>
      <w:rFonts w:ascii="Times New Roman" w:eastAsia="宋体"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2EA4"/>
    <w:pPr>
      <w:tabs>
        <w:tab w:val="center" w:pos="4153"/>
        <w:tab w:val="right" w:pos="8306"/>
      </w:tabs>
      <w:snapToGrid w:val="0"/>
      <w:jc w:val="center"/>
    </w:pPr>
    <w:rPr>
      <w:sz w:val="18"/>
      <w:szCs w:val="18"/>
    </w:rPr>
  </w:style>
  <w:style w:type="character" w:customStyle="1" w:styleId="a4">
    <w:name w:val="页眉 字符"/>
    <w:basedOn w:val="a0"/>
    <w:link w:val="a3"/>
    <w:uiPriority w:val="99"/>
    <w:rsid w:val="007E2EA4"/>
    <w:rPr>
      <w:rFonts w:ascii="Times New Roman" w:eastAsia="宋体" w:hAnsi="Times New Roman" w:cs="Times New Roman"/>
      <w:sz w:val="18"/>
      <w:szCs w:val="18"/>
    </w:rPr>
  </w:style>
  <w:style w:type="paragraph" w:styleId="a5">
    <w:name w:val="footer"/>
    <w:basedOn w:val="a"/>
    <w:link w:val="a6"/>
    <w:uiPriority w:val="99"/>
    <w:unhideWhenUsed/>
    <w:rsid w:val="007E2EA4"/>
    <w:pPr>
      <w:tabs>
        <w:tab w:val="center" w:pos="4153"/>
        <w:tab w:val="right" w:pos="8306"/>
      </w:tabs>
      <w:snapToGrid w:val="0"/>
      <w:jc w:val="left"/>
    </w:pPr>
    <w:rPr>
      <w:sz w:val="18"/>
      <w:szCs w:val="18"/>
    </w:rPr>
  </w:style>
  <w:style w:type="character" w:customStyle="1" w:styleId="a6">
    <w:name w:val="页脚 字符"/>
    <w:basedOn w:val="a0"/>
    <w:link w:val="a5"/>
    <w:uiPriority w:val="99"/>
    <w:rsid w:val="007E2EA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905</Words>
  <Characters>5159</Characters>
  <Application>Microsoft Office Word</Application>
  <DocSecurity>0</DocSecurity>
  <Lines>42</Lines>
  <Paragraphs>12</Paragraphs>
  <ScaleCrop>false</ScaleCrop>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125606908@qq.com</dc:creator>
  <cp:keywords/>
  <dc:description/>
  <cp:lastModifiedBy>125606908@qq.com</cp:lastModifiedBy>
  <cp:revision>2</cp:revision>
  <dcterms:created xsi:type="dcterms:W3CDTF">2024-11-25T01:54:00Z</dcterms:created>
  <dcterms:modified xsi:type="dcterms:W3CDTF">2024-11-25T01:54:00Z</dcterms:modified>
</cp:coreProperties>
</file>